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B5F903" w14:textId="4B5670AD" w:rsidR="002A69FF" w:rsidRPr="0076123B" w:rsidRDefault="002A69FF" w:rsidP="002A69FF">
      <w:pPr>
        <w:pStyle w:val="CRCoverPage"/>
        <w:tabs>
          <w:tab w:val="left" w:pos="1980"/>
        </w:tabs>
        <w:rPr>
          <w:rFonts w:ascii="Times New Roman" w:eastAsia="SimSun" w:hAnsi="Times New Roman"/>
          <w:b/>
          <w:sz w:val="24"/>
          <w:lang w:val="en-US" w:eastAsia="zh-CN"/>
        </w:rPr>
      </w:pPr>
      <w:r w:rsidRPr="0076123B">
        <w:rPr>
          <w:rFonts w:ascii="Times New Roman" w:eastAsia="SimSun" w:hAnsi="Times New Roman"/>
          <w:b/>
          <w:sz w:val="24"/>
          <w:lang w:val="en-US" w:eastAsia="zh-CN"/>
        </w:rPr>
        <w:t>3GPP TSG RAN WG1 Meeting #92bis</w:t>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r>
      <w:r w:rsidRPr="0076123B">
        <w:rPr>
          <w:rFonts w:ascii="Times New Roman" w:eastAsia="SimSun" w:hAnsi="Times New Roman"/>
          <w:b/>
          <w:sz w:val="24"/>
          <w:lang w:val="en-US" w:eastAsia="zh-CN"/>
        </w:rPr>
        <w:tab/>
        <w:t xml:space="preserve">    </w:t>
      </w:r>
      <w:r w:rsidR="00BF1FC6" w:rsidRPr="0076123B">
        <w:rPr>
          <w:rFonts w:ascii="Times New Roman" w:eastAsia="SimSun" w:hAnsi="Times New Roman"/>
          <w:b/>
          <w:sz w:val="24"/>
          <w:lang w:val="en-US" w:eastAsia="zh-CN"/>
        </w:rPr>
        <w:t>R1-1804853</w:t>
      </w:r>
    </w:p>
    <w:p w14:paraId="0D1EB51F" w14:textId="77777777" w:rsidR="002A69FF" w:rsidRPr="0076123B" w:rsidRDefault="002A69FF" w:rsidP="002A69FF">
      <w:pPr>
        <w:pStyle w:val="CRCoverPage"/>
        <w:tabs>
          <w:tab w:val="left" w:pos="1980"/>
        </w:tabs>
        <w:jc w:val="both"/>
        <w:rPr>
          <w:rFonts w:ascii="Times New Roman" w:hAnsi="Times New Roman"/>
          <w:b/>
          <w:bCs/>
          <w:sz w:val="24"/>
          <w:lang w:val="en-US"/>
        </w:rPr>
      </w:pPr>
      <w:r w:rsidRPr="0076123B">
        <w:rPr>
          <w:rFonts w:ascii="Times New Roman" w:eastAsia="SimSun" w:hAnsi="Times New Roman"/>
          <w:b/>
          <w:sz w:val="24"/>
          <w:lang w:val="en-US" w:eastAsia="zh-CN"/>
        </w:rPr>
        <w:t>Sanya, China, April 16</w:t>
      </w:r>
      <w:r w:rsidRPr="0076123B">
        <w:rPr>
          <w:rFonts w:ascii="Times New Roman" w:eastAsia="SimSun" w:hAnsi="Times New Roman"/>
          <w:b/>
          <w:sz w:val="24"/>
          <w:vertAlign w:val="superscript"/>
          <w:lang w:val="en-US" w:eastAsia="zh-CN"/>
        </w:rPr>
        <w:t>th</w:t>
      </w:r>
      <w:r w:rsidRPr="0076123B">
        <w:rPr>
          <w:rFonts w:ascii="Times New Roman" w:eastAsia="SimSun" w:hAnsi="Times New Roman"/>
          <w:b/>
          <w:sz w:val="24"/>
          <w:lang w:val="en-US" w:eastAsia="zh-CN"/>
        </w:rPr>
        <w:t xml:space="preserve"> – 20</w:t>
      </w:r>
      <w:r w:rsidRPr="0076123B">
        <w:rPr>
          <w:rFonts w:ascii="Times New Roman" w:eastAsia="SimSun" w:hAnsi="Times New Roman"/>
          <w:b/>
          <w:sz w:val="24"/>
          <w:vertAlign w:val="superscript"/>
          <w:lang w:val="en-US" w:eastAsia="zh-CN"/>
        </w:rPr>
        <w:t>th</w:t>
      </w:r>
      <w:r w:rsidRPr="0076123B">
        <w:rPr>
          <w:rFonts w:ascii="Times New Roman" w:eastAsia="SimSun" w:hAnsi="Times New Roman"/>
          <w:b/>
          <w:sz w:val="24"/>
          <w:lang w:val="en-US" w:eastAsia="zh-CN"/>
        </w:rPr>
        <w:t>, 2018</w:t>
      </w:r>
    </w:p>
    <w:p w14:paraId="6E170F3F" w14:textId="77777777" w:rsidR="002A69FF" w:rsidRPr="0076123B" w:rsidRDefault="002A69FF" w:rsidP="002A69FF">
      <w:pPr>
        <w:pStyle w:val="CRCoverPage"/>
        <w:tabs>
          <w:tab w:val="left" w:pos="1980"/>
        </w:tabs>
        <w:jc w:val="both"/>
        <w:rPr>
          <w:rFonts w:ascii="Times New Roman" w:hAnsi="Times New Roman"/>
          <w:b/>
          <w:bCs/>
          <w:sz w:val="24"/>
          <w:lang w:val="en-US"/>
        </w:rPr>
      </w:pPr>
    </w:p>
    <w:p w14:paraId="05B0CB71" w14:textId="230E07B0" w:rsidR="002A69FF" w:rsidRPr="0076123B" w:rsidRDefault="002A69FF" w:rsidP="002A69FF">
      <w:pPr>
        <w:pStyle w:val="CRCoverPage"/>
        <w:tabs>
          <w:tab w:val="left" w:pos="1980"/>
        </w:tabs>
        <w:jc w:val="both"/>
        <w:rPr>
          <w:rFonts w:ascii="Times New Roman" w:hAnsi="Times New Roman"/>
          <w:b/>
          <w:bCs/>
          <w:sz w:val="24"/>
          <w:lang w:val="en-US" w:eastAsia="ja-JP"/>
        </w:rPr>
      </w:pPr>
      <w:r w:rsidRPr="0076123B">
        <w:rPr>
          <w:rFonts w:ascii="Times New Roman" w:hAnsi="Times New Roman"/>
          <w:b/>
          <w:bCs/>
          <w:sz w:val="24"/>
          <w:lang w:val="en-US"/>
        </w:rPr>
        <w:t>Agenda Item:</w:t>
      </w:r>
      <w:r w:rsidRPr="0076123B">
        <w:rPr>
          <w:rFonts w:ascii="Times New Roman" w:hAnsi="Times New Roman"/>
          <w:b/>
          <w:bCs/>
          <w:sz w:val="24"/>
          <w:lang w:val="en-US"/>
        </w:rPr>
        <w:tab/>
        <w:t>7.</w:t>
      </w:r>
      <w:r w:rsidR="00B44CB0" w:rsidRPr="0076123B">
        <w:rPr>
          <w:rFonts w:ascii="Times New Roman" w:hAnsi="Times New Roman"/>
          <w:b/>
          <w:bCs/>
          <w:sz w:val="24"/>
          <w:lang w:val="en-US"/>
        </w:rPr>
        <w:t>2</w:t>
      </w:r>
      <w:r w:rsidR="008F6131">
        <w:rPr>
          <w:rFonts w:ascii="Times New Roman" w:hAnsi="Times New Roman"/>
          <w:b/>
          <w:bCs/>
          <w:sz w:val="24"/>
          <w:lang w:val="en-US"/>
        </w:rPr>
        <w:t>.3</w:t>
      </w:r>
    </w:p>
    <w:p w14:paraId="6A7962B9" w14:textId="77777777" w:rsidR="002A69FF" w:rsidRPr="0076123B" w:rsidRDefault="002A69FF" w:rsidP="002A69FF">
      <w:pPr>
        <w:tabs>
          <w:tab w:val="left" w:pos="1985"/>
        </w:tabs>
        <w:rPr>
          <w:rFonts w:ascii="Times New Roman" w:hAnsi="Times New Roman"/>
          <w:b/>
          <w:bCs/>
          <w:sz w:val="24"/>
          <w:lang w:eastAsia="zh-CN"/>
        </w:rPr>
      </w:pPr>
      <w:r w:rsidRPr="0076123B">
        <w:rPr>
          <w:rFonts w:ascii="Times New Roman" w:hAnsi="Times New Roman"/>
          <w:b/>
          <w:bCs/>
          <w:sz w:val="24"/>
        </w:rPr>
        <w:t>Source:</w:t>
      </w:r>
      <w:r w:rsidRPr="0076123B">
        <w:rPr>
          <w:rFonts w:ascii="Times New Roman" w:hAnsi="Times New Roman"/>
          <w:b/>
          <w:bCs/>
          <w:sz w:val="24"/>
        </w:rPr>
        <w:tab/>
        <w:t>InterDigital Inc.</w:t>
      </w:r>
    </w:p>
    <w:p w14:paraId="4DCD47A5" w14:textId="08CB616E" w:rsidR="002A69FF" w:rsidRPr="0076123B" w:rsidRDefault="002A69FF" w:rsidP="002A69FF">
      <w:pPr>
        <w:ind w:left="1985" w:hanging="1985"/>
        <w:rPr>
          <w:rFonts w:ascii="Times New Roman" w:hAnsi="Times New Roman"/>
          <w:b/>
          <w:bCs/>
        </w:rPr>
      </w:pPr>
      <w:r w:rsidRPr="0076123B">
        <w:rPr>
          <w:rFonts w:ascii="Times New Roman" w:hAnsi="Times New Roman"/>
          <w:b/>
          <w:bCs/>
          <w:sz w:val="24"/>
        </w:rPr>
        <w:t>Title:</w:t>
      </w:r>
      <w:r w:rsidRPr="0076123B">
        <w:rPr>
          <w:rFonts w:ascii="Times New Roman" w:hAnsi="Times New Roman"/>
          <w:b/>
          <w:bCs/>
          <w:sz w:val="24"/>
        </w:rPr>
        <w:tab/>
      </w:r>
      <w:r w:rsidR="002656ED" w:rsidRPr="0076123B">
        <w:rPr>
          <w:rFonts w:ascii="Times New Roman" w:hAnsi="Times New Roman"/>
          <w:b/>
          <w:bCs/>
          <w:sz w:val="24"/>
        </w:rPr>
        <w:t>Evaluation of PDCCH repetition for URLLC</w:t>
      </w:r>
    </w:p>
    <w:p w14:paraId="5742691F" w14:textId="77777777" w:rsidR="002A69FF" w:rsidRPr="0076123B" w:rsidRDefault="002A69FF" w:rsidP="002A69FF">
      <w:pPr>
        <w:ind w:left="1985" w:hanging="1985"/>
        <w:rPr>
          <w:rFonts w:ascii="Times New Roman" w:hAnsi="Times New Roman"/>
          <w:b/>
          <w:bCs/>
          <w:sz w:val="24"/>
        </w:rPr>
      </w:pPr>
      <w:r w:rsidRPr="0076123B">
        <w:rPr>
          <w:rFonts w:ascii="Times New Roman" w:hAnsi="Times New Roman"/>
          <w:b/>
          <w:bCs/>
          <w:sz w:val="24"/>
        </w:rPr>
        <w:t>Document for:</w:t>
      </w:r>
      <w:r w:rsidRPr="0076123B">
        <w:rPr>
          <w:rFonts w:ascii="Times New Roman" w:hAnsi="Times New Roman"/>
          <w:b/>
          <w:bCs/>
          <w:sz w:val="24"/>
        </w:rPr>
        <w:tab/>
        <w:t>Discussion and Decision</w:t>
      </w:r>
    </w:p>
    <w:p w14:paraId="7931F0A5" w14:textId="77777777" w:rsidR="00A0293F" w:rsidRPr="0076123B" w:rsidRDefault="00A0293F" w:rsidP="00FA20F7">
      <w:pPr>
        <w:ind w:left="1985" w:hanging="1985"/>
        <w:rPr>
          <w:rFonts w:ascii="Times New Roman" w:hAnsi="Times New Roman"/>
          <w:b/>
          <w:bCs/>
          <w:sz w:val="24"/>
        </w:rPr>
      </w:pPr>
    </w:p>
    <w:p w14:paraId="45A92109" w14:textId="77777777" w:rsidR="00261A3A" w:rsidRPr="0076123B" w:rsidRDefault="00A35469" w:rsidP="00C34D28">
      <w:pPr>
        <w:pStyle w:val="Heading1"/>
        <w:rPr>
          <w:rFonts w:ascii="Times New Roman" w:hAnsi="Times New Roman"/>
          <w:b/>
          <w:sz w:val="32"/>
          <w:szCs w:val="32"/>
        </w:rPr>
      </w:pPr>
      <w:r w:rsidRPr="0076123B">
        <w:rPr>
          <w:rFonts w:ascii="Times New Roman" w:hAnsi="Times New Roman"/>
          <w:b/>
          <w:sz w:val="32"/>
          <w:szCs w:val="32"/>
        </w:rPr>
        <w:t>Introduction</w:t>
      </w:r>
    </w:p>
    <w:p w14:paraId="682F4440" w14:textId="77777777" w:rsidR="001F7419" w:rsidRDefault="001F7419" w:rsidP="001F7419">
      <w:pPr>
        <w:pStyle w:val="ListParagraph"/>
        <w:ind w:left="0"/>
        <w:jc w:val="both"/>
        <w:rPr>
          <w:rFonts w:ascii="Times New Roman" w:eastAsia="SimSun" w:hAnsi="Times New Roman"/>
          <w:lang w:eastAsia="zh-CN"/>
        </w:rPr>
      </w:pPr>
      <w:r w:rsidRPr="00534435">
        <w:rPr>
          <w:rFonts w:ascii="Times New Roman" w:eastAsia="SimSun" w:hAnsi="Times New Roman"/>
          <w:lang w:val="en-GB" w:eastAsia="zh-CN"/>
        </w:rPr>
        <w:t xml:space="preserve">In RAN1 meeting #92 </w:t>
      </w:r>
      <w:r>
        <w:rPr>
          <w:rFonts w:ascii="Times New Roman" w:eastAsia="SimSun" w:hAnsi="Times New Roman"/>
          <w:lang w:val="en-GB" w:eastAsia="zh-CN"/>
        </w:rPr>
        <w:fldChar w:fldCharType="begin"/>
      </w:r>
      <w:r>
        <w:rPr>
          <w:rFonts w:ascii="Times New Roman" w:eastAsia="SimSun" w:hAnsi="Times New Roman"/>
          <w:lang w:val="en-GB" w:eastAsia="zh-CN"/>
        </w:rPr>
        <w:instrText xml:space="preserve"> REF _Ref510595808 \r \h </w:instrText>
      </w:r>
      <w:r>
        <w:rPr>
          <w:rFonts w:ascii="Times New Roman" w:eastAsia="SimSun" w:hAnsi="Times New Roman"/>
          <w:lang w:val="en-GB" w:eastAsia="zh-CN"/>
        </w:rPr>
      </w:r>
      <w:r>
        <w:rPr>
          <w:rFonts w:ascii="Times New Roman" w:eastAsia="SimSun" w:hAnsi="Times New Roman"/>
          <w:lang w:val="en-GB" w:eastAsia="zh-CN"/>
        </w:rPr>
        <w:fldChar w:fldCharType="separate"/>
      </w:r>
      <w:r>
        <w:rPr>
          <w:rFonts w:ascii="Times New Roman" w:eastAsia="SimSun" w:hAnsi="Times New Roman"/>
          <w:lang w:val="en-GB" w:eastAsia="zh-CN"/>
        </w:rPr>
        <w:t>[1]</w:t>
      </w:r>
      <w:r>
        <w:rPr>
          <w:rFonts w:ascii="Times New Roman" w:eastAsia="SimSun" w:hAnsi="Times New Roman"/>
          <w:lang w:val="en-GB" w:eastAsia="zh-CN"/>
        </w:rPr>
        <w:fldChar w:fldCharType="end"/>
      </w:r>
      <w:r w:rsidRPr="00534435">
        <w:rPr>
          <w:rFonts w:ascii="Times New Roman" w:eastAsia="SimSun" w:hAnsi="Times New Roman"/>
          <w:lang w:val="en-GB" w:eastAsia="zh-CN"/>
        </w:rPr>
        <w:t xml:space="preserve">, </w:t>
      </w:r>
      <w:r>
        <w:rPr>
          <w:rFonts w:ascii="Times New Roman" w:eastAsia="SimSun" w:hAnsi="Times New Roman"/>
          <w:lang w:val="en-GB" w:eastAsia="zh-CN"/>
        </w:rPr>
        <w:t xml:space="preserve">it was agreed to </w:t>
      </w:r>
      <w:r w:rsidRPr="00534435">
        <w:rPr>
          <w:rFonts w:ascii="Times New Roman" w:eastAsia="SimSun" w:hAnsi="Times New Roman"/>
          <w:lang w:eastAsia="zh-CN"/>
        </w:rPr>
        <w:t>study the necessity of compact DCI and PDCCH repetition</w:t>
      </w:r>
      <w:r>
        <w:rPr>
          <w:rFonts w:ascii="Times New Roman" w:eastAsia="SimSun" w:hAnsi="Times New Roman"/>
          <w:lang w:eastAsia="zh-CN"/>
        </w:rPr>
        <w:t xml:space="preserve">. Also, the link-level simulation assumptions for this study was agreed as shown in Appendix A. </w:t>
      </w:r>
    </w:p>
    <w:p w14:paraId="785A4D06" w14:textId="77777777" w:rsidR="001F7419" w:rsidRDefault="001F7419" w:rsidP="001F7419">
      <w:pPr>
        <w:pStyle w:val="ListParagraph"/>
        <w:ind w:left="0"/>
        <w:jc w:val="both"/>
        <w:rPr>
          <w:rFonts w:ascii="Times New Roman" w:eastAsia="SimSun" w:hAnsi="Times New Roman"/>
          <w:lang w:eastAsia="zh-CN"/>
        </w:rPr>
      </w:pPr>
    </w:p>
    <w:p w14:paraId="12579F8C" w14:textId="5581AA5C" w:rsidR="00FA007C" w:rsidRPr="0076123B" w:rsidRDefault="00A8067D" w:rsidP="000417B2">
      <w:pPr>
        <w:jc w:val="both"/>
        <w:rPr>
          <w:rFonts w:ascii="Times New Roman" w:hAnsi="Times New Roman"/>
        </w:rPr>
      </w:pPr>
      <w:r w:rsidRPr="0076123B">
        <w:rPr>
          <w:rFonts w:ascii="Times New Roman" w:hAnsi="Times New Roman"/>
        </w:rPr>
        <w:t xml:space="preserve">In this document, </w:t>
      </w:r>
      <w:r w:rsidR="005840F2">
        <w:rPr>
          <w:rFonts w:ascii="Times New Roman" w:hAnsi="Times New Roman"/>
        </w:rPr>
        <w:t>we first discuss the need for the PDCCH repetition and then p</w:t>
      </w:r>
      <w:r w:rsidRPr="0076123B">
        <w:rPr>
          <w:rFonts w:ascii="Times New Roman" w:hAnsi="Times New Roman"/>
        </w:rPr>
        <w:t xml:space="preserve">resent simulation results for the performance of </w:t>
      </w:r>
      <w:r w:rsidR="00A03218" w:rsidRPr="0076123B">
        <w:rPr>
          <w:rFonts w:ascii="Times New Roman" w:hAnsi="Times New Roman"/>
        </w:rPr>
        <w:t>PDCCH repetition</w:t>
      </w:r>
      <w:r w:rsidRPr="0076123B">
        <w:rPr>
          <w:rFonts w:ascii="Times New Roman" w:hAnsi="Times New Roman"/>
        </w:rPr>
        <w:t xml:space="preserve"> for URLLC applications based on the agreed simulation assumptions</w:t>
      </w:r>
      <w:r w:rsidR="00E45AFC" w:rsidRPr="0076123B">
        <w:rPr>
          <w:rFonts w:ascii="Times New Roman" w:hAnsi="Times New Roman"/>
        </w:rPr>
        <w:t>.</w:t>
      </w:r>
      <w:r w:rsidR="000417B2" w:rsidRPr="0076123B">
        <w:rPr>
          <w:rFonts w:ascii="Times New Roman" w:hAnsi="Times New Roman"/>
        </w:rPr>
        <w:t xml:space="preserve"> </w:t>
      </w:r>
    </w:p>
    <w:p w14:paraId="314256B3" w14:textId="77777777" w:rsidR="00F70EB6" w:rsidRPr="0076123B" w:rsidRDefault="00F70EB6" w:rsidP="00F70EB6">
      <w:pPr>
        <w:keepNext/>
        <w:keepLines/>
        <w:numPr>
          <w:ilvl w:val="0"/>
          <w:numId w:val="1"/>
        </w:numPr>
        <w:pBdr>
          <w:top w:val="single" w:sz="12" w:space="3" w:color="auto"/>
        </w:pBdr>
        <w:overflowPunct w:val="0"/>
        <w:autoSpaceDE w:val="0"/>
        <w:autoSpaceDN w:val="0"/>
        <w:adjustRightInd w:val="0"/>
        <w:spacing w:before="240" w:after="180"/>
        <w:textAlignment w:val="baseline"/>
        <w:outlineLvl w:val="0"/>
        <w:rPr>
          <w:rFonts w:ascii="Times New Roman" w:hAnsi="Times New Roman"/>
          <w:b/>
          <w:sz w:val="36"/>
          <w:szCs w:val="36"/>
          <w:lang w:val="en-GB" w:eastAsia="zh-CN"/>
        </w:rPr>
      </w:pPr>
      <w:r w:rsidRPr="0076123B">
        <w:rPr>
          <w:rFonts w:ascii="Times New Roman" w:hAnsi="Times New Roman"/>
          <w:b/>
          <w:sz w:val="36"/>
          <w:szCs w:val="36"/>
          <w:lang w:val="en-GB" w:eastAsia="zh-CN"/>
        </w:rPr>
        <w:t>Discussion on PDCCH repetition techniques</w:t>
      </w:r>
    </w:p>
    <w:p w14:paraId="5904D031" w14:textId="77777777" w:rsidR="00F70EB6" w:rsidRPr="0076123B" w:rsidRDefault="00F70EB6" w:rsidP="00F70EB6">
      <w:pPr>
        <w:keepNext/>
        <w:keepLines/>
        <w:numPr>
          <w:ilvl w:val="1"/>
          <w:numId w:val="32"/>
        </w:numPr>
        <w:overflowPunct w:val="0"/>
        <w:autoSpaceDE w:val="0"/>
        <w:autoSpaceDN w:val="0"/>
        <w:adjustRightInd w:val="0"/>
        <w:spacing w:before="180" w:after="180" w:line="240" w:lineRule="auto"/>
        <w:outlineLvl w:val="1"/>
        <w:rPr>
          <w:rFonts w:ascii="Times New Roman" w:eastAsia="SimSun" w:hAnsi="Times New Roman"/>
          <w:b/>
          <w:sz w:val="28"/>
          <w:szCs w:val="32"/>
          <w:lang w:val="en-GB" w:eastAsia="zh-CN"/>
        </w:rPr>
      </w:pPr>
      <w:r w:rsidRPr="0076123B">
        <w:rPr>
          <w:rFonts w:ascii="Times New Roman" w:eastAsia="SimSun" w:hAnsi="Times New Roman"/>
          <w:b/>
          <w:sz w:val="28"/>
          <w:szCs w:val="32"/>
          <w:lang w:val="en-GB" w:eastAsia="zh-CN"/>
        </w:rPr>
        <w:t>URLLC PDCCH BLER requirement</w:t>
      </w:r>
    </w:p>
    <w:p w14:paraId="28B3C65D" w14:textId="77777777" w:rsidR="00F70EB6" w:rsidRPr="0076123B" w:rsidRDefault="00F70EB6" w:rsidP="00F70EB6">
      <w:pPr>
        <w:jc w:val="both"/>
        <w:rPr>
          <w:rFonts w:ascii="Times New Roman" w:eastAsia="SimSun" w:hAnsi="Times New Roman"/>
          <w:sz w:val="20"/>
        </w:rPr>
      </w:pPr>
      <w:r w:rsidRPr="0076123B">
        <w:rPr>
          <w:rFonts w:ascii="Times New Roman" w:hAnsi="Times New Roman"/>
        </w:rPr>
        <w:t>The general URLLC reliability requirement specified in [1] entails separate URLLC NR PDCCH BLER and PDSCH BLER requirement, as the URLLC data transmission error is a result of single NR PDCCH BLER or NR PDSCH BLER following NR PDCCH success. The relationship can be expressed as below:</w:t>
      </w:r>
    </w:p>
    <w:p w14:paraId="13CD9A1B" w14:textId="77777777" w:rsidR="00F70EB6" w:rsidRPr="0076123B" w:rsidRDefault="00F70EB6" w:rsidP="005840F2">
      <w:pPr>
        <w:spacing w:before="240"/>
        <w:jc w:val="center"/>
        <w:rPr>
          <w:rFonts w:ascii="Times New Roman" w:hAnsi="Times New Roman"/>
        </w:rPr>
      </w:pPr>
      <w:r w:rsidRPr="0076123B">
        <w:rPr>
          <w:rFonts w:ascii="Times New Roman" w:hAnsi="Times New Roman"/>
          <w:i/>
        </w:rPr>
        <w:t>P</w:t>
      </w:r>
      <w:r w:rsidRPr="0076123B">
        <w:rPr>
          <w:rFonts w:ascii="Times New Roman" w:hAnsi="Times New Roman"/>
          <w:i/>
          <w:vertAlign w:val="subscript"/>
        </w:rPr>
        <w:t>data-transmission-error</w:t>
      </w:r>
      <w:r w:rsidRPr="0076123B">
        <w:rPr>
          <w:rFonts w:ascii="Times New Roman" w:hAnsi="Times New Roman"/>
        </w:rPr>
        <w:t xml:space="preserve"> = 1 - (1-</w:t>
      </w:r>
      <w:r w:rsidRPr="0076123B">
        <w:rPr>
          <w:rFonts w:ascii="Times New Roman" w:hAnsi="Times New Roman"/>
          <w:i/>
        </w:rPr>
        <w:t>P</w:t>
      </w:r>
      <w:r w:rsidRPr="0076123B">
        <w:rPr>
          <w:rFonts w:ascii="Times New Roman" w:hAnsi="Times New Roman"/>
          <w:i/>
          <w:vertAlign w:val="subscript"/>
        </w:rPr>
        <w:t>PDCCH-error</w:t>
      </w:r>
      <w:r w:rsidRPr="0076123B">
        <w:rPr>
          <w:rFonts w:ascii="Times New Roman" w:hAnsi="Times New Roman"/>
        </w:rPr>
        <w:t>) x (1-</w:t>
      </w:r>
      <w:r w:rsidRPr="0076123B">
        <w:rPr>
          <w:rFonts w:ascii="Times New Roman" w:hAnsi="Times New Roman"/>
          <w:i/>
        </w:rPr>
        <w:t>P</w:t>
      </w:r>
      <w:r w:rsidRPr="0076123B">
        <w:rPr>
          <w:rFonts w:ascii="Times New Roman" w:hAnsi="Times New Roman"/>
          <w:i/>
          <w:vertAlign w:val="subscript"/>
        </w:rPr>
        <w:t>PDSCH-error</w:t>
      </w:r>
      <w:r w:rsidRPr="0076123B">
        <w:rPr>
          <w:rFonts w:ascii="Times New Roman" w:hAnsi="Times New Roman"/>
        </w:rPr>
        <w:t>)</w:t>
      </w:r>
    </w:p>
    <w:p w14:paraId="519DB9C0" w14:textId="77777777" w:rsidR="00F70EB6" w:rsidRPr="0076123B" w:rsidRDefault="00F70EB6" w:rsidP="00F70EB6">
      <w:pPr>
        <w:spacing w:before="240"/>
        <w:jc w:val="both"/>
        <w:rPr>
          <w:rFonts w:ascii="Times New Roman" w:hAnsi="Times New Roman"/>
        </w:rPr>
      </w:pPr>
      <w:r w:rsidRPr="0076123B">
        <w:rPr>
          <w:rFonts w:ascii="Times New Roman" w:hAnsi="Times New Roman"/>
        </w:rPr>
        <w:t>The URLLC NR PDSCH BLER (</w:t>
      </w:r>
      <w:r w:rsidRPr="0076123B">
        <w:rPr>
          <w:rFonts w:ascii="Times New Roman" w:hAnsi="Times New Roman"/>
          <w:i/>
        </w:rPr>
        <w:t>P</w:t>
      </w:r>
      <w:r w:rsidRPr="0076123B">
        <w:rPr>
          <w:rFonts w:ascii="Times New Roman" w:hAnsi="Times New Roman"/>
          <w:i/>
          <w:vertAlign w:val="subscript"/>
        </w:rPr>
        <w:t>PDSCH-error</w:t>
      </w:r>
      <w:r w:rsidRPr="0076123B">
        <w:rPr>
          <w:rFonts w:ascii="Times New Roman" w:hAnsi="Times New Roman"/>
        </w:rPr>
        <w:t xml:space="preserve">) also varies based on the HARQ configuration, e.g. between HARQ-less or HARQ-based transmission, between HARQ-based transmission of different number of HARQ re-transmissions, etc. NR may for example support HARQ-less transmission for system information broadcasting and HARQ-based transmission for unicast data transmission.  </w:t>
      </w:r>
    </w:p>
    <w:p w14:paraId="361361D6" w14:textId="77777777" w:rsidR="00F70EB6" w:rsidRPr="0076123B" w:rsidRDefault="00F70EB6" w:rsidP="00F70EB6">
      <w:pPr>
        <w:keepNext/>
        <w:keepLines/>
        <w:numPr>
          <w:ilvl w:val="1"/>
          <w:numId w:val="32"/>
        </w:numPr>
        <w:overflowPunct w:val="0"/>
        <w:autoSpaceDE w:val="0"/>
        <w:autoSpaceDN w:val="0"/>
        <w:adjustRightInd w:val="0"/>
        <w:spacing w:before="180" w:after="180" w:line="240" w:lineRule="auto"/>
        <w:outlineLvl w:val="1"/>
        <w:rPr>
          <w:rFonts w:ascii="Times New Roman" w:eastAsia="SimSun" w:hAnsi="Times New Roman"/>
          <w:b/>
          <w:sz w:val="28"/>
          <w:szCs w:val="32"/>
          <w:lang w:val="en-GB" w:eastAsia="zh-CN"/>
        </w:rPr>
      </w:pPr>
      <w:r w:rsidRPr="0076123B">
        <w:rPr>
          <w:rFonts w:ascii="Times New Roman" w:eastAsia="SimSun" w:hAnsi="Times New Roman"/>
          <w:b/>
          <w:sz w:val="28"/>
          <w:szCs w:val="32"/>
          <w:lang w:val="en-GB" w:eastAsia="zh-CN"/>
        </w:rPr>
        <w:t>Downlink control channel transmission techniques</w:t>
      </w:r>
    </w:p>
    <w:p w14:paraId="209D20F1" w14:textId="77777777" w:rsidR="00F70EB6" w:rsidRPr="0076123B" w:rsidRDefault="00F70EB6" w:rsidP="00F70EB6">
      <w:pPr>
        <w:jc w:val="both"/>
        <w:rPr>
          <w:rFonts w:ascii="Times New Roman" w:eastAsia="SimSun" w:hAnsi="Times New Roman"/>
          <w:sz w:val="20"/>
          <w:lang w:val="en-GB"/>
        </w:rPr>
      </w:pPr>
      <w:r w:rsidRPr="0076123B">
        <w:rPr>
          <w:rFonts w:ascii="Times New Roman" w:hAnsi="Times New Roman"/>
          <w:lang w:val="en-GB"/>
        </w:rPr>
        <w:t>The LTE downlink control channel transmission (PDCCH/ePDCCH/mPDCCH) has employed a number of transmission techniques to ensure the control channel coverage as listed below:</w:t>
      </w:r>
    </w:p>
    <w:p w14:paraId="47057AFE" w14:textId="77777777" w:rsidR="00F70EB6" w:rsidRPr="0076123B" w:rsidRDefault="00F70EB6" w:rsidP="00F70EB6">
      <w:pPr>
        <w:numPr>
          <w:ilvl w:val="0"/>
          <w:numId w:val="33"/>
        </w:numPr>
        <w:overflowPunct w:val="0"/>
        <w:autoSpaceDE w:val="0"/>
        <w:autoSpaceDN w:val="0"/>
        <w:adjustRightInd w:val="0"/>
        <w:spacing w:after="120" w:line="240" w:lineRule="auto"/>
        <w:jc w:val="both"/>
        <w:rPr>
          <w:rFonts w:ascii="Times New Roman" w:hAnsi="Times New Roman"/>
          <w:lang w:val="en-GB"/>
        </w:rPr>
      </w:pPr>
      <w:r w:rsidRPr="0076123B">
        <w:rPr>
          <w:rFonts w:ascii="Times New Roman" w:hAnsi="Times New Roman"/>
          <w:lang w:val="en-GB"/>
        </w:rPr>
        <w:t>Resource allocation: CCE aggregation level depending on the DCI size and coding rate</w:t>
      </w:r>
    </w:p>
    <w:p w14:paraId="384C3A04" w14:textId="77777777" w:rsidR="00F70EB6" w:rsidRPr="0076123B" w:rsidRDefault="00F70EB6" w:rsidP="00F70EB6">
      <w:pPr>
        <w:numPr>
          <w:ilvl w:val="0"/>
          <w:numId w:val="33"/>
        </w:numPr>
        <w:overflowPunct w:val="0"/>
        <w:autoSpaceDE w:val="0"/>
        <w:autoSpaceDN w:val="0"/>
        <w:adjustRightInd w:val="0"/>
        <w:spacing w:after="120" w:line="240" w:lineRule="auto"/>
        <w:jc w:val="both"/>
        <w:rPr>
          <w:rFonts w:ascii="Times New Roman" w:hAnsi="Times New Roman"/>
          <w:lang w:val="en-GB"/>
        </w:rPr>
      </w:pPr>
      <w:r w:rsidRPr="0076123B">
        <w:rPr>
          <w:rFonts w:ascii="Times New Roman" w:hAnsi="Times New Roman"/>
          <w:lang w:val="en-GB"/>
        </w:rPr>
        <w:t>Frequency diversity: Interleaving and distributed control channel mapping</w:t>
      </w:r>
    </w:p>
    <w:p w14:paraId="5F5A79D4" w14:textId="77777777" w:rsidR="00F70EB6" w:rsidRPr="0076123B" w:rsidRDefault="00F70EB6" w:rsidP="00F70EB6">
      <w:pPr>
        <w:numPr>
          <w:ilvl w:val="0"/>
          <w:numId w:val="33"/>
        </w:numPr>
        <w:overflowPunct w:val="0"/>
        <w:autoSpaceDE w:val="0"/>
        <w:autoSpaceDN w:val="0"/>
        <w:adjustRightInd w:val="0"/>
        <w:spacing w:after="120" w:line="240" w:lineRule="auto"/>
        <w:jc w:val="both"/>
        <w:rPr>
          <w:rFonts w:ascii="Times New Roman" w:hAnsi="Times New Roman"/>
          <w:lang w:val="en-GB"/>
        </w:rPr>
      </w:pPr>
      <w:r w:rsidRPr="0076123B">
        <w:rPr>
          <w:rFonts w:ascii="Times New Roman" w:hAnsi="Times New Roman"/>
          <w:lang w:val="en-GB"/>
        </w:rPr>
        <w:t>Spatial diversity: open loop transmit diversity based on SFBC/FSTD (PDCCH) and beamforming (ePDCCH)</w:t>
      </w:r>
    </w:p>
    <w:p w14:paraId="2D0093B5" w14:textId="77777777" w:rsidR="00F70EB6" w:rsidRPr="0076123B" w:rsidRDefault="00F70EB6" w:rsidP="00F70EB6">
      <w:pPr>
        <w:numPr>
          <w:ilvl w:val="0"/>
          <w:numId w:val="33"/>
        </w:numPr>
        <w:overflowPunct w:val="0"/>
        <w:autoSpaceDE w:val="0"/>
        <w:autoSpaceDN w:val="0"/>
        <w:adjustRightInd w:val="0"/>
        <w:spacing w:after="120" w:line="240" w:lineRule="auto"/>
        <w:jc w:val="both"/>
        <w:rPr>
          <w:rFonts w:ascii="Times New Roman" w:hAnsi="Times New Roman"/>
          <w:lang w:val="en-GB"/>
        </w:rPr>
      </w:pPr>
      <w:r w:rsidRPr="0076123B">
        <w:rPr>
          <w:rFonts w:ascii="Times New Roman" w:hAnsi="Times New Roman"/>
          <w:lang w:val="en-GB"/>
        </w:rPr>
        <w:t>Time diversity: time domain repetition (mPDCCH)</w:t>
      </w:r>
    </w:p>
    <w:p w14:paraId="0A2F4A7E" w14:textId="77777777" w:rsidR="00F70EB6" w:rsidRPr="0076123B" w:rsidRDefault="00F70EB6" w:rsidP="00F70EB6">
      <w:pPr>
        <w:jc w:val="both"/>
        <w:rPr>
          <w:rFonts w:ascii="Times New Roman" w:hAnsi="Times New Roman"/>
          <w:lang w:val="en-GB"/>
        </w:rPr>
      </w:pPr>
      <w:r w:rsidRPr="0076123B">
        <w:rPr>
          <w:rFonts w:ascii="Times New Roman" w:hAnsi="Times New Roman"/>
          <w:lang w:val="en-GB"/>
        </w:rPr>
        <w:t xml:space="preserve">Clearly the LTE downlink control channel utilizes various types of channel diversity to improve the control channel reliability.  </w:t>
      </w:r>
    </w:p>
    <w:p w14:paraId="459B9679" w14:textId="77777777" w:rsidR="00F70EB6" w:rsidRPr="0076123B" w:rsidRDefault="00F70EB6" w:rsidP="00F70EB6">
      <w:pPr>
        <w:spacing w:before="240"/>
        <w:jc w:val="both"/>
        <w:rPr>
          <w:rFonts w:ascii="Times New Roman" w:hAnsi="Times New Roman"/>
        </w:rPr>
      </w:pPr>
      <w:r w:rsidRPr="0076123B">
        <w:rPr>
          <w:rFonts w:ascii="Times New Roman" w:hAnsi="Times New Roman"/>
        </w:rPr>
        <w:t xml:space="preserve">Based on NR eMBB PDCCH design, enhancement similar to these legacy techniques can be considered to meet the high reliability requirement of URLLC DCI transmission. For example, URLLC PDCCH design can use increased aggregation level (AL16 currently agreed in NR), reduced DCI payload size and large CORESET </w:t>
      </w:r>
      <w:r w:rsidRPr="0076123B">
        <w:rPr>
          <w:rFonts w:ascii="Times New Roman" w:hAnsi="Times New Roman"/>
        </w:rPr>
        <w:lastRenderedPageBreak/>
        <w:t xml:space="preserve">allocation (e.g. more than three symbols). In addition, NR UEs can have more advanced capability, e.g. advanced receiver and four receiver antennas.  </w:t>
      </w:r>
    </w:p>
    <w:p w14:paraId="7CE872C0" w14:textId="77777777" w:rsidR="00F70EB6" w:rsidRPr="0076123B" w:rsidRDefault="00F70EB6" w:rsidP="00F70EB6">
      <w:pPr>
        <w:jc w:val="both"/>
        <w:rPr>
          <w:rFonts w:ascii="Times New Roman" w:hAnsi="Times New Roman"/>
        </w:rPr>
      </w:pPr>
      <w:r w:rsidRPr="0076123B">
        <w:rPr>
          <w:rFonts w:ascii="Times New Roman" w:hAnsi="Times New Roman"/>
        </w:rPr>
        <w:t xml:space="preserve">However, large aggregation level such as 16 CCE (96 PRBs) or 32 CCE (192 PRBs), CORESET of more symbols, can require significantly more resource and will impact PDCCH capacity and latency. Four receive antenna is specified as a baseline for UEs in several NR bands ([6]), but it is also stated UEs of certain type and category can be exempted.  </w:t>
      </w:r>
    </w:p>
    <w:p w14:paraId="7C8724EF" w14:textId="77777777" w:rsidR="00F70EB6" w:rsidRPr="0076123B" w:rsidRDefault="00F70EB6" w:rsidP="00F70EB6">
      <w:pPr>
        <w:jc w:val="both"/>
        <w:rPr>
          <w:rFonts w:ascii="Times New Roman" w:hAnsi="Times New Roman"/>
          <w:lang w:val="en-GB"/>
        </w:rPr>
      </w:pPr>
      <w:r w:rsidRPr="0076123B">
        <w:rPr>
          <w:rFonts w:ascii="Times New Roman" w:hAnsi="Times New Roman"/>
          <w:lang w:val="en-GB"/>
        </w:rPr>
        <w:t xml:space="preserve">In the meantime, further enhancement techniques are made possible by the wide bandwidth operation and beam-based transmission in NR. For example, a DCI diversity transmission based on DCI repetition in frequency and spatial domain.  </w:t>
      </w:r>
    </w:p>
    <w:p w14:paraId="22FD899A" w14:textId="77777777" w:rsidR="00F70EB6" w:rsidRPr="0076123B" w:rsidRDefault="00F70EB6" w:rsidP="00F70EB6">
      <w:pPr>
        <w:keepNext/>
        <w:keepLines/>
        <w:numPr>
          <w:ilvl w:val="1"/>
          <w:numId w:val="32"/>
        </w:numPr>
        <w:overflowPunct w:val="0"/>
        <w:autoSpaceDE w:val="0"/>
        <w:autoSpaceDN w:val="0"/>
        <w:adjustRightInd w:val="0"/>
        <w:spacing w:before="180" w:after="180" w:line="240" w:lineRule="auto"/>
        <w:outlineLvl w:val="1"/>
        <w:rPr>
          <w:rFonts w:ascii="Times New Roman" w:eastAsia="SimSun" w:hAnsi="Times New Roman"/>
          <w:b/>
          <w:sz w:val="28"/>
          <w:szCs w:val="32"/>
          <w:lang w:val="en-GB" w:eastAsia="zh-CN"/>
        </w:rPr>
      </w:pPr>
      <w:r w:rsidRPr="0076123B">
        <w:rPr>
          <w:rFonts w:ascii="Times New Roman" w:eastAsia="SimSun" w:hAnsi="Times New Roman"/>
          <w:b/>
          <w:sz w:val="28"/>
          <w:szCs w:val="32"/>
          <w:lang w:val="en-GB" w:eastAsia="zh-CN"/>
        </w:rPr>
        <w:t>URLLC NR DCI diversity transmission</w:t>
      </w:r>
    </w:p>
    <w:p w14:paraId="73949D6D" w14:textId="77777777" w:rsidR="00F70EB6" w:rsidRPr="0076123B" w:rsidRDefault="00F70EB6" w:rsidP="00F70EB6">
      <w:pPr>
        <w:jc w:val="both"/>
        <w:rPr>
          <w:rFonts w:ascii="Times New Roman" w:eastAsia="SimSun" w:hAnsi="Times New Roman"/>
          <w:sz w:val="20"/>
          <w:lang w:val="en-GB"/>
        </w:rPr>
      </w:pPr>
      <w:r w:rsidRPr="0076123B">
        <w:rPr>
          <w:rFonts w:ascii="Times New Roman" w:hAnsi="Times New Roman"/>
          <w:lang w:val="en-GB"/>
        </w:rPr>
        <w:t xml:space="preserve">A DCI diversity is realized by multiple transmissions of the same DCI information over different and uncorrelated channels. </w:t>
      </w:r>
      <w:r w:rsidRPr="0076123B">
        <w:rPr>
          <w:rFonts w:ascii="Times New Roman" w:eastAsia="Times New Roman" w:hAnsi="Times New Roman"/>
        </w:rPr>
        <w:t>DCI transmission repetition can be introduced to increase DCI diversity and can result in higher energy consumption and lower spectral efficiency</w:t>
      </w:r>
      <w:r w:rsidRPr="0076123B">
        <w:rPr>
          <w:rFonts w:ascii="Times New Roman" w:hAnsi="Times New Roman"/>
          <w:lang w:val="en-GB"/>
        </w:rPr>
        <w:t xml:space="preserve">. However, the URLLC design shall prioritize achieving the required URLLC NR PDCCH BLER and place less weight on the aspects of energy and spectrum efficiency.  </w:t>
      </w:r>
    </w:p>
    <w:p w14:paraId="27685F8D" w14:textId="77777777" w:rsidR="00F70EB6" w:rsidRPr="0076123B" w:rsidRDefault="00F70EB6" w:rsidP="00F70EB6">
      <w:pPr>
        <w:spacing w:before="240"/>
        <w:jc w:val="both"/>
        <w:rPr>
          <w:rFonts w:ascii="Times New Roman" w:hAnsi="Times New Roman"/>
          <w:lang w:val="en-GB"/>
        </w:rPr>
      </w:pPr>
      <w:r w:rsidRPr="0076123B">
        <w:rPr>
          <w:rFonts w:ascii="Times New Roman" w:hAnsi="Times New Roman"/>
          <w:lang w:val="en-GB"/>
        </w:rPr>
        <w:t xml:space="preserve">It is agreed that NR UE can be configured to monitor NR PDCCH over multiple beams and thus enable a spatial DCI diversity. A UE supporting multiple TRXs can simultaneously monitor and receive as many DCI transmissions as the number of supported TRXs. When the number of supported TRX is less than the number of configured beam for monitoring, the UE can monitor the same DCI transmission at different DCI instances. For example, a block of consecutive of symbols can be configured as DCI instances and allocated with a specific beamforming configuration.  </w:t>
      </w:r>
    </w:p>
    <w:p w14:paraId="6A266EED" w14:textId="77777777" w:rsidR="00F70EB6" w:rsidRPr="0076123B" w:rsidRDefault="00F70EB6" w:rsidP="00F70EB6">
      <w:pPr>
        <w:spacing w:before="240"/>
        <w:jc w:val="both"/>
        <w:rPr>
          <w:rFonts w:ascii="Times New Roman" w:hAnsi="Times New Roman"/>
          <w:lang w:val="en-GB"/>
        </w:rPr>
      </w:pPr>
      <w:r w:rsidRPr="0076123B">
        <w:rPr>
          <w:rFonts w:ascii="Times New Roman" w:hAnsi="Times New Roman"/>
          <w:lang w:val="en-GB"/>
        </w:rPr>
        <w:t xml:space="preserve">To achieve the intended DCI diversity gain of the multi-beam monitoring, a UE can be configured with downlink beams that are spatially uncorrelated and such information can be provided by UE to the network during beam management procedures, e.g. P1 and/or P2. NR DCI transmission design can also take advantage of a much wider carrier bandwidth and more flexible configurability for control channel frequency resource allocation and employ a larger-scale frequency diversity. It is conceivable in NR that a UE monitors DCI over multiple non-contiguous frequency allocations, i.e. CORESETs, with a considerable distance between each other. The DCI diversity thus can be enabled by simultaneous UE monitoring of multiple disjoint CORESETs configured in a single carrier or different carriers based on the UE capability.  </w:t>
      </w:r>
    </w:p>
    <w:p w14:paraId="5F7A579B" w14:textId="77777777" w:rsidR="00F70EB6" w:rsidRPr="0076123B" w:rsidRDefault="00F70EB6" w:rsidP="00F70EB6">
      <w:pPr>
        <w:spacing w:before="240"/>
        <w:jc w:val="both"/>
        <w:rPr>
          <w:rFonts w:ascii="Times New Roman" w:hAnsi="Times New Roman"/>
          <w:lang w:val="en-GB"/>
        </w:rPr>
      </w:pPr>
      <w:r w:rsidRPr="0076123B">
        <w:rPr>
          <w:rFonts w:ascii="Times New Roman" w:hAnsi="Times New Roman"/>
          <w:lang w:val="en-GB"/>
        </w:rPr>
        <w:t xml:space="preserve">DCI transmission repetition at disjoint frequency allocations with a large frequency distance is also beneficial considering the large coherence bandwidth because of narrow beamforming, especially at high frequency. For example, at short distance a LOS channel with narrow analogue beamforming can result in a coherence bandwidth at a few tens of MHz. In that case it would be helpful to assign one search space in one carrier and another one adequately separated in another carrier in order to achieve the frequency diversity gain for the DCI transmission as shown below in Figure 1.    </w:t>
      </w:r>
    </w:p>
    <w:p w14:paraId="737FC985" w14:textId="77777777" w:rsidR="00F70EB6" w:rsidRPr="0076123B" w:rsidRDefault="00F70EB6" w:rsidP="00F70EB6">
      <w:pPr>
        <w:keepNext/>
        <w:jc w:val="center"/>
        <w:rPr>
          <w:rFonts w:ascii="Times New Roman" w:hAnsi="Times New Roman"/>
        </w:rPr>
      </w:pPr>
      <w:r w:rsidRPr="0076123B">
        <w:rPr>
          <w:rFonts w:ascii="Times New Roman" w:hAnsi="Times New Roman"/>
          <w:noProof/>
        </w:rPr>
        <w:drawing>
          <wp:inline distT="0" distB="0" distL="0" distR="0" wp14:anchorId="018B5EFD" wp14:editId="5AC7BEE4">
            <wp:extent cx="3220720" cy="17062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23209" t="30269" r="48204" b="32448"/>
                    <a:stretch>
                      <a:fillRect/>
                    </a:stretch>
                  </pic:blipFill>
                  <pic:spPr bwMode="auto">
                    <a:xfrm>
                      <a:off x="0" y="0"/>
                      <a:ext cx="3220720" cy="1706245"/>
                    </a:xfrm>
                    <a:prstGeom prst="rect">
                      <a:avLst/>
                    </a:prstGeom>
                    <a:noFill/>
                    <a:ln>
                      <a:noFill/>
                    </a:ln>
                  </pic:spPr>
                </pic:pic>
              </a:graphicData>
            </a:graphic>
          </wp:inline>
        </w:drawing>
      </w:r>
    </w:p>
    <w:p w14:paraId="0862E8F5" w14:textId="69C27C01" w:rsidR="00F70EB6" w:rsidRPr="0076123B" w:rsidRDefault="0070554D" w:rsidP="0070554D">
      <w:pPr>
        <w:pStyle w:val="Caption"/>
        <w:rPr>
          <w:rFonts w:ascii="Times New Roman" w:hAnsi="Times New Roman"/>
        </w:rPr>
      </w:pPr>
      <w:r w:rsidRPr="0076123B">
        <w:rPr>
          <w:rFonts w:ascii="Times New Roman" w:hAnsi="Times New Roman"/>
        </w:rPr>
        <w:t xml:space="preserve">Figure </w:t>
      </w:r>
      <w:r w:rsidRPr="0076123B">
        <w:rPr>
          <w:rFonts w:ascii="Times New Roman" w:hAnsi="Times New Roman"/>
        </w:rPr>
        <w:fldChar w:fldCharType="begin"/>
      </w:r>
      <w:r w:rsidRPr="0076123B">
        <w:rPr>
          <w:rFonts w:ascii="Times New Roman" w:hAnsi="Times New Roman"/>
        </w:rPr>
        <w:instrText xml:space="preserve"> SEQ Figure \* ARABIC </w:instrText>
      </w:r>
      <w:r w:rsidRPr="0076123B">
        <w:rPr>
          <w:rFonts w:ascii="Times New Roman" w:hAnsi="Times New Roman"/>
        </w:rPr>
        <w:fldChar w:fldCharType="separate"/>
      </w:r>
      <w:r w:rsidRPr="0076123B">
        <w:rPr>
          <w:rFonts w:ascii="Times New Roman" w:hAnsi="Times New Roman"/>
          <w:noProof/>
        </w:rPr>
        <w:t>1</w:t>
      </w:r>
      <w:r w:rsidRPr="0076123B">
        <w:rPr>
          <w:rFonts w:ascii="Times New Roman" w:hAnsi="Times New Roman"/>
        </w:rPr>
        <w:fldChar w:fldCharType="end"/>
      </w:r>
      <w:r w:rsidRPr="0076123B">
        <w:rPr>
          <w:rFonts w:ascii="Times New Roman" w:hAnsi="Times New Roman"/>
        </w:rPr>
        <w:t>. DCI diversity based on repeated DCI transmission in multiple carriers</w:t>
      </w:r>
    </w:p>
    <w:p w14:paraId="558FB95F" w14:textId="77777777" w:rsidR="00F70EB6" w:rsidRPr="0076123B" w:rsidRDefault="00F70EB6" w:rsidP="00F70EB6">
      <w:pPr>
        <w:jc w:val="both"/>
        <w:rPr>
          <w:rFonts w:ascii="Times New Roman" w:hAnsi="Times New Roman"/>
        </w:rPr>
      </w:pPr>
      <w:r w:rsidRPr="0076123B">
        <w:rPr>
          <w:rFonts w:ascii="Times New Roman" w:hAnsi="Times New Roman"/>
        </w:rPr>
        <w:lastRenderedPageBreak/>
        <w:t>In addition, NR DCI transmission can consider time-based DCI diversity e.g. by having DCI transmission repeated at multiple DCI instances configured in the NR PDCCH monitoring occasions by the network. However, the increased latency may not meet the URLLC latency requirement and should be carefully evaluated.</w:t>
      </w:r>
    </w:p>
    <w:p w14:paraId="05C75E76" w14:textId="77777777" w:rsidR="00F70EB6" w:rsidRPr="00577EA1" w:rsidRDefault="00F70EB6" w:rsidP="00F70EB6">
      <w:pPr>
        <w:ind w:left="1133" w:hanging="1133"/>
        <w:jc w:val="both"/>
        <w:rPr>
          <w:rFonts w:ascii="Times New Roman" w:hAnsi="Times New Roman"/>
          <w:b/>
          <w:i/>
        </w:rPr>
      </w:pPr>
      <w:r w:rsidRPr="00577EA1">
        <w:rPr>
          <w:rFonts w:ascii="Times New Roman" w:hAnsi="Times New Roman"/>
          <w:b/>
          <w:i/>
          <w:u w:val="single"/>
        </w:rPr>
        <w:t>Proposal 1:</w:t>
      </w:r>
      <w:r w:rsidRPr="00577EA1">
        <w:rPr>
          <w:rFonts w:ascii="Times New Roman" w:hAnsi="Times New Roman"/>
          <w:b/>
          <w:i/>
        </w:rPr>
        <w:tab/>
        <w:t>Introduce URLLC DCI diversity transmission by exploring DCI diversity based on:</w:t>
      </w:r>
    </w:p>
    <w:p w14:paraId="4C7F8C63" w14:textId="77777777" w:rsidR="00F70EB6" w:rsidRPr="00577EA1" w:rsidRDefault="00F70EB6" w:rsidP="00F70EB6">
      <w:pPr>
        <w:numPr>
          <w:ilvl w:val="0"/>
          <w:numId w:val="34"/>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 xml:space="preserve">Uncorrelated spatial resource assignment </w:t>
      </w:r>
    </w:p>
    <w:p w14:paraId="5439A2A8" w14:textId="77777777" w:rsidR="00F70EB6" w:rsidRPr="00577EA1" w:rsidRDefault="00F70EB6" w:rsidP="00F70EB6">
      <w:pPr>
        <w:numPr>
          <w:ilvl w:val="0"/>
          <w:numId w:val="34"/>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Disjoint frequency allocations with large frequency distance, e.g. carrier assignment for DCI transmission</w:t>
      </w:r>
    </w:p>
    <w:p w14:paraId="4221E810" w14:textId="77777777" w:rsidR="00F70EB6" w:rsidRPr="00577EA1" w:rsidRDefault="00F70EB6" w:rsidP="00F70EB6">
      <w:pPr>
        <w:ind w:left="360" w:firstLine="567"/>
        <w:jc w:val="both"/>
        <w:rPr>
          <w:rFonts w:ascii="Times New Roman" w:hAnsi="Times New Roman"/>
          <w:b/>
          <w:i/>
        </w:rPr>
      </w:pPr>
      <w:r w:rsidRPr="00577EA1">
        <w:rPr>
          <w:rFonts w:ascii="Times New Roman" w:hAnsi="Times New Roman"/>
          <w:b/>
          <w:i/>
        </w:rPr>
        <w:t xml:space="preserve">  for the same UE. </w:t>
      </w:r>
    </w:p>
    <w:p w14:paraId="29D09045" w14:textId="77777777" w:rsidR="00F70EB6" w:rsidRPr="0076123B" w:rsidRDefault="00F70EB6" w:rsidP="00F70EB6">
      <w:pPr>
        <w:keepNext/>
        <w:keepLines/>
        <w:numPr>
          <w:ilvl w:val="1"/>
          <w:numId w:val="32"/>
        </w:numPr>
        <w:overflowPunct w:val="0"/>
        <w:autoSpaceDE w:val="0"/>
        <w:autoSpaceDN w:val="0"/>
        <w:adjustRightInd w:val="0"/>
        <w:spacing w:before="180" w:after="180" w:line="240" w:lineRule="auto"/>
        <w:outlineLvl w:val="1"/>
        <w:rPr>
          <w:rFonts w:ascii="Times New Roman" w:eastAsia="SimSun" w:hAnsi="Times New Roman"/>
          <w:b/>
          <w:sz w:val="28"/>
          <w:szCs w:val="32"/>
          <w:lang w:val="en-GB" w:eastAsia="zh-CN"/>
        </w:rPr>
      </w:pPr>
      <w:r w:rsidRPr="0076123B">
        <w:rPr>
          <w:rFonts w:ascii="Times New Roman" w:eastAsia="SimSun" w:hAnsi="Times New Roman"/>
          <w:b/>
          <w:sz w:val="28"/>
          <w:szCs w:val="32"/>
          <w:lang w:val="en-GB" w:eastAsia="zh-CN"/>
        </w:rPr>
        <w:t>Paired search spaces for repeated PDCCH</w:t>
      </w:r>
    </w:p>
    <w:p w14:paraId="413B7478" w14:textId="77777777" w:rsidR="00F70EB6" w:rsidRPr="0076123B" w:rsidRDefault="00F70EB6" w:rsidP="00F70EB6">
      <w:pPr>
        <w:jc w:val="both"/>
        <w:rPr>
          <w:rFonts w:ascii="Times New Roman" w:eastAsia="SimSun" w:hAnsi="Times New Roman"/>
          <w:sz w:val="20"/>
        </w:rPr>
      </w:pPr>
      <w:r w:rsidRPr="0076123B">
        <w:rPr>
          <w:rFonts w:ascii="Times New Roman" w:hAnsi="Times New Roman"/>
          <w:lang w:val="en-GB"/>
        </w:rPr>
        <w:t>To utilise the main benefit of space/frequency diversity in PDCCH transmission, in terms of performance enhancement, it is desirable to use this repetition together with soft combination of received data at the time of blind detection. This repetition of the same DCI over two or more PDCCH can be done over two CORESETs over two different beams (see Figure 2) or over CORESETs that are well-separated in frequency.</w:t>
      </w:r>
    </w:p>
    <w:p w14:paraId="20EFEB6C" w14:textId="77777777" w:rsidR="00F70EB6" w:rsidRPr="0076123B" w:rsidRDefault="00F70EB6" w:rsidP="00F70EB6">
      <w:pPr>
        <w:jc w:val="center"/>
        <w:rPr>
          <w:rFonts w:ascii="Times New Roman" w:hAnsi="Times New Roman"/>
        </w:rPr>
      </w:pPr>
      <w:r w:rsidRPr="0076123B">
        <w:rPr>
          <w:rFonts w:ascii="Times New Roman" w:hAnsi="Times New Roman"/>
          <w:noProof/>
        </w:rPr>
        <w:drawing>
          <wp:inline distT="0" distB="0" distL="0" distR="0" wp14:anchorId="3BF30666" wp14:editId="754946A0">
            <wp:extent cx="4094480" cy="3105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b="9964"/>
                    <a:stretch>
                      <a:fillRect/>
                    </a:stretch>
                  </pic:blipFill>
                  <pic:spPr bwMode="auto">
                    <a:xfrm>
                      <a:off x="0" y="0"/>
                      <a:ext cx="4094480" cy="3105150"/>
                    </a:xfrm>
                    <a:prstGeom prst="rect">
                      <a:avLst/>
                    </a:prstGeom>
                    <a:noFill/>
                    <a:ln>
                      <a:noFill/>
                    </a:ln>
                  </pic:spPr>
                </pic:pic>
              </a:graphicData>
            </a:graphic>
          </wp:inline>
        </w:drawing>
      </w:r>
    </w:p>
    <w:p w14:paraId="2F27612E" w14:textId="1220AF89" w:rsidR="00F70EB6" w:rsidRPr="0076123B" w:rsidRDefault="0070554D" w:rsidP="0070554D">
      <w:pPr>
        <w:pStyle w:val="Caption"/>
        <w:rPr>
          <w:rFonts w:ascii="Times New Roman" w:hAnsi="Times New Roman"/>
        </w:rPr>
      </w:pPr>
      <w:r w:rsidRPr="0076123B">
        <w:rPr>
          <w:rFonts w:ascii="Times New Roman" w:hAnsi="Times New Roman"/>
        </w:rPr>
        <w:t xml:space="preserve">Figure </w:t>
      </w:r>
      <w:r w:rsidRPr="0076123B">
        <w:rPr>
          <w:rFonts w:ascii="Times New Roman" w:hAnsi="Times New Roman"/>
        </w:rPr>
        <w:fldChar w:fldCharType="begin"/>
      </w:r>
      <w:r w:rsidRPr="0076123B">
        <w:rPr>
          <w:rFonts w:ascii="Times New Roman" w:hAnsi="Times New Roman"/>
        </w:rPr>
        <w:instrText xml:space="preserve"> SEQ Figure \* ARABIC </w:instrText>
      </w:r>
      <w:r w:rsidRPr="0076123B">
        <w:rPr>
          <w:rFonts w:ascii="Times New Roman" w:hAnsi="Times New Roman"/>
        </w:rPr>
        <w:fldChar w:fldCharType="separate"/>
      </w:r>
      <w:r w:rsidRPr="0076123B">
        <w:rPr>
          <w:rFonts w:ascii="Times New Roman" w:hAnsi="Times New Roman"/>
          <w:noProof/>
        </w:rPr>
        <w:t>2</w:t>
      </w:r>
      <w:r w:rsidRPr="0076123B">
        <w:rPr>
          <w:rFonts w:ascii="Times New Roman" w:hAnsi="Times New Roman"/>
        </w:rPr>
        <w:fldChar w:fldCharType="end"/>
      </w:r>
      <w:r w:rsidRPr="0076123B">
        <w:rPr>
          <w:rFonts w:ascii="Times New Roman" w:hAnsi="Times New Roman"/>
        </w:rPr>
        <w:t>. DCI repetition over two search spaces of two CORESETs with different beams</w:t>
      </w:r>
    </w:p>
    <w:p w14:paraId="14C7FE7A" w14:textId="77777777" w:rsidR="00F70EB6" w:rsidRPr="0076123B" w:rsidRDefault="00F70EB6" w:rsidP="00F70EB6">
      <w:pPr>
        <w:spacing w:before="240"/>
        <w:contextualSpacing/>
        <w:jc w:val="both"/>
        <w:rPr>
          <w:rFonts w:ascii="Times New Roman" w:eastAsia="Calibri" w:hAnsi="Times New Roman"/>
        </w:rPr>
      </w:pPr>
      <w:r w:rsidRPr="0076123B">
        <w:rPr>
          <w:rFonts w:ascii="Times New Roman" w:eastAsia="Calibri" w:hAnsi="Times New Roman"/>
        </w:rPr>
        <w:t>In this approach, two sets of search spaces (from different CORESETs) are assigned to a UE to monitor one DCI. In the case that the aggregation levels of the multiple PDCCHs are the same, there can be a one-to-one correspondence between the candidates of the sets of search spaces. In this case, the scheduling of the corresponding candidates in different set of search spaces can be linked to each other (i.e. corresponding candidates be scheduled simultaneously) and this correspondence can be indicated in the configuration of the CORESETs and the sets of search spaces. This correspondence can help the UE to simplify the blind detection.</w:t>
      </w:r>
    </w:p>
    <w:p w14:paraId="577A3CDA" w14:textId="77777777" w:rsidR="00F70EB6" w:rsidRPr="0076123B" w:rsidRDefault="00F70EB6" w:rsidP="00F70EB6">
      <w:pPr>
        <w:spacing w:before="240"/>
        <w:contextualSpacing/>
        <w:jc w:val="both"/>
        <w:rPr>
          <w:rFonts w:ascii="Times New Roman" w:eastAsia="Calibri" w:hAnsi="Times New Roman"/>
        </w:rPr>
      </w:pPr>
    </w:p>
    <w:p w14:paraId="077D4952" w14:textId="77777777" w:rsidR="00F70EB6" w:rsidRPr="0076123B" w:rsidRDefault="00F70EB6" w:rsidP="00F70EB6">
      <w:pPr>
        <w:spacing w:before="240"/>
        <w:contextualSpacing/>
        <w:jc w:val="both"/>
        <w:rPr>
          <w:rFonts w:ascii="Times New Roman" w:eastAsia="Calibri" w:hAnsi="Times New Roman"/>
        </w:rPr>
      </w:pPr>
      <w:r w:rsidRPr="0076123B">
        <w:rPr>
          <w:rFonts w:ascii="Times New Roman" w:eastAsia="Calibri" w:hAnsi="Times New Roman"/>
        </w:rPr>
        <w:t xml:space="preserve">In this case, each of them may be associated with a different beam. The one-to-one correspondence between the candidates of two different sets of search spaces may be implemented by using the same RNTI and the same set of aggregation levels and numbers of candidates for each aggregation level as the parameters for the hashing functions of the two or more sets of search spaces. When the sets of aggregation levels and the numbers of candidates of each aggregation level for the two or more sets of search spaces is the same, the one-to-one correspondence can be simply based on the index of candidates for each aggregation level. </w:t>
      </w:r>
    </w:p>
    <w:p w14:paraId="6C728542" w14:textId="77777777" w:rsidR="00F70EB6" w:rsidRPr="0076123B" w:rsidRDefault="00F70EB6" w:rsidP="00F70EB6">
      <w:pPr>
        <w:jc w:val="both"/>
        <w:rPr>
          <w:rFonts w:ascii="Times New Roman" w:hAnsi="Times New Roman"/>
        </w:rPr>
      </w:pPr>
    </w:p>
    <w:p w14:paraId="006F3735" w14:textId="77777777" w:rsidR="00F70EB6" w:rsidRPr="0076123B" w:rsidRDefault="00F70EB6" w:rsidP="00F70EB6">
      <w:pPr>
        <w:jc w:val="both"/>
        <w:rPr>
          <w:rFonts w:ascii="Times New Roman" w:hAnsi="Times New Roman"/>
        </w:rPr>
      </w:pPr>
      <w:r w:rsidRPr="0076123B">
        <w:rPr>
          <w:rFonts w:ascii="Times New Roman" w:hAnsi="Times New Roman"/>
        </w:rPr>
        <w:t xml:space="preserve">At the receiver, if there is one-to-one correspondence between the candidates of different sets of search spaces, the UE first does the channel estimation separately for each of the candidates and then combines the soft </w:t>
      </w:r>
      <w:r w:rsidRPr="0076123B">
        <w:rPr>
          <w:rFonts w:ascii="Times New Roman" w:hAnsi="Times New Roman"/>
        </w:rPr>
        <w:lastRenderedPageBreak/>
        <w:t>decoding information of the corresponding candidates and then do the decoding and CRC check for the corresponding candidates together. This method of combining the soft decoding information can be done if the set of bits that are sent over the corresponding PDCCHs are the same, which is the case if the DCI is the same for the corresponding PDCCH, and also channel coding and CRC is the same for the corresponding PDCCH.</w:t>
      </w:r>
    </w:p>
    <w:p w14:paraId="7C2D2EC7" w14:textId="77777777" w:rsidR="00F70EB6" w:rsidRPr="00577EA1" w:rsidRDefault="00F70EB6" w:rsidP="00F70EB6">
      <w:pPr>
        <w:spacing w:before="240"/>
        <w:jc w:val="both"/>
        <w:rPr>
          <w:rFonts w:ascii="Times New Roman" w:hAnsi="Times New Roman"/>
          <w:b/>
          <w:i/>
        </w:rPr>
      </w:pPr>
      <w:r w:rsidRPr="00577EA1">
        <w:rPr>
          <w:rFonts w:ascii="Times New Roman" w:hAnsi="Times New Roman"/>
          <w:b/>
          <w:i/>
          <w:u w:val="single"/>
        </w:rPr>
        <w:t>Proposal 2:</w:t>
      </w:r>
      <w:r w:rsidRPr="00577EA1">
        <w:rPr>
          <w:rFonts w:ascii="Times New Roman" w:hAnsi="Times New Roman"/>
          <w:b/>
          <w:i/>
        </w:rPr>
        <w:t xml:space="preserve"> NR should support paired search spaces over multiple CORESETs </w:t>
      </w:r>
    </w:p>
    <w:p w14:paraId="6C688A37" w14:textId="77777777" w:rsidR="00F70EB6" w:rsidRPr="00577EA1" w:rsidRDefault="00F70EB6" w:rsidP="00F70EB6">
      <w:pPr>
        <w:numPr>
          <w:ilvl w:val="0"/>
          <w:numId w:val="35"/>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 xml:space="preserve">FFS: One-to-one correspondence between the candidates of the paired search spaces.  </w:t>
      </w:r>
    </w:p>
    <w:p w14:paraId="072CCFFB" w14:textId="77777777" w:rsidR="0011511A" w:rsidRPr="0076123B" w:rsidRDefault="0011511A" w:rsidP="000417B2">
      <w:pPr>
        <w:jc w:val="both"/>
        <w:rPr>
          <w:rFonts w:ascii="Times New Roman" w:hAnsi="Times New Roman"/>
          <w:sz w:val="20"/>
        </w:rPr>
      </w:pPr>
    </w:p>
    <w:p w14:paraId="0969D13A" w14:textId="17276495" w:rsidR="00A34CC8" w:rsidRPr="0076123B" w:rsidRDefault="00093861" w:rsidP="00A34CC8">
      <w:pPr>
        <w:pStyle w:val="Heading1"/>
        <w:rPr>
          <w:rFonts w:ascii="Times New Roman" w:hAnsi="Times New Roman"/>
          <w:b/>
        </w:rPr>
      </w:pPr>
      <w:r w:rsidRPr="0076123B">
        <w:rPr>
          <w:rFonts w:ascii="Times New Roman" w:hAnsi="Times New Roman"/>
          <w:b/>
        </w:rPr>
        <w:t xml:space="preserve">Simulation results </w:t>
      </w:r>
    </w:p>
    <w:p w14:paraId="3C3EC770" w14:textId="5FE4320B" w:rsidR="00694454" w:rsidRDefault="002A76D0" w:rsidP="0019649E">
      <w:pPr>
        <w:spacing w:line="240" w:lineRule="auto"/>
        <w:jc w:val="both"/>
        <w:rPr>
          <w:rFonts w:ascii="Times New Roman" w:hAnsi="Times New Roman"/>
        </w:rPr>
      </w:pPr>
      <w:r w:rsidRPr="00534435">
        <w:rPr>
          <w:rFonts w:ascii="Times New Roman" w:hAnsi="Times New Roman"/>
        </w:rPr>
        <w:t>In this section, we provide simulation results for</w:t>
      </w:r>
      <w:r w:rsidR="00987B1A">
        <w:rPr>
          <w:rFonts w:ascii="Times New Roman" w:hAnsi="Times New Roman"/>
        </w:rPr>
        <w:t xml:space="preserve"> PDCCH repetition assuming</w:t>
      </w:r>
      <w:r w:rsidR="00694454" w:rsidRPr="0076123B">
        <w:rPr>
          <w:rFonts w:ascii="Times New Roman" w:hAnsi="Times New Roman"/>
        </w:rPr>
        <w:t xml:space="preserve"> two CORESETs </w:t>
      </w:r>
      <w:r w:rsidR="00324EF7">
        <w:rPr>
          <w:rFonts w:ascii="Times New Roman" w:hAnsi="Times New Roman"/>
        </w:rPr>
        <w:t xml:space="preserve">each spanning one OFDM symbol </w:t>
      </w:r>
      <w:r w:rsidR="00694454" w:rsidRPr="0076123B">
        <w:rPr>
          <w:rFonts w:ascii="Times New Roman" w:hAnsi="Times New Roman"/>
        </w:rPr>
        <w:t xml:space="preserve">on the first and second symbols of a slot. Based on the </w:t>
      </w:r>
      <w:r w:rsidR="0015039F">
        <w:rPr>
          <w:rFonts w:ascii="Times New Roman" w:hAnsi="Times New Roman"/>
        </w:rPr>
        <w:t xml:space="preserve">agreed </w:t>
      </w:r>
      <w:r w:rsidR="00324EF7" w:rsidRPr="0076123B">
        <w:rPr>
          <w:rFonts w:ascii="Times New Roman" w:hAnsi="Times New Roman"/>
        </w:rPr>
        <w:t>bandwidth</w:t>
      </w:r>
      <w:r w:rsidR="00694454" w:rsidRPr="0076123B">
        <w:rPr>
          <w:rFonts w:ascii="Times New Roman" w:hAnsi="Times New Roman"/>
        </w:rPr>
        <w:t xml:space="preserve"> assumpti</w:t>
      </w:r>
      <w:r w:rsidR="0015039F">
        <w:rPr>
          <w:rFonts w:ascii="Times New Roman" w:hAnsi="Times New Roman"/>
        </w:rPr>
        <w:t xml:space="preserve">ons (i.e., </w:t>
      </w:r>
      <w:r w:rsidR="00694454" w:rsidRPr="0076123B">
        <w:rPr>
          <w:rFonts w:ascii="Times New Roman" w:hAnsi="Times New Roman"/>
        </w:rPr>
        <w:t xml:space="preserve">20MHz), the size of the 1-symbol CORESETs is assumed to be 48 RBs for the case of 30 KHz subcarrier spacing and 96 RBs for the case of 15 KHz subcarrier spacing, respectively. </w:t>
      </w:r>
      <w:r w:rsidR="0015039F">
        <w:rPr>
          <w:rFonts w:ascii="Times New Roman" w:hAnsi="Times New Roman"/>
        </w:rPr>
        <w:t>In the</w:t>
      </w:r>
      <w:r w:rsidR="00025F20" w:rsidRPr="0076123B">
        <w:rPr>
          <w:rFonts w:ascii="Times New Roman" w:hAnsi="Times New Roman"/>
        </w:rPr>
        <w:t xml:space="preserve"> simulations </w:t>
      </w:r>
      <w:r w:rsidR="0015039F">
        <w:rPr>
          <w:rFonts w:ascii="Times New Roman" w:hAnsi="Times New Roman"/>
        </w:rPr>
        <w:t xml:space="preserve">presented </w:t>
      </w:r>
      <w:r w:rsidR="00025F20" w:rsidRPr="0076123B">
        <w:rPr>
          <w:rFonts w:ascii="Times New Roman" w:hAnsi="Times New Roman"/>
        </w:rPr>
        <w:t xml:space="preserve">in this </w:t>
      </w:r>
      <w:r w:rsidR="0015039F">
        <w:rPr>
          <w:rFonts w:ascii="Times New Roman" w:hAnsi="Times New Roman"/>
        </w:rPr>
        <w:t>section</w:t>
      </w:r>
      <w:r w:rsidR="00025F20" w:rsidRPr="0076123B">
        <w:rPr>
          <w:rFonts w:ascii="Times New Roman" w:hAnsi="Times New Roman"/>
        </w:rPr>
        <w:t>, the channel is assumed to be TDL-A (de</w:t>
      </w:r>
      <w:r w:rsidR="00087965">
        <w:rPr>
          <w:rFonts w:ascii="Times New Roman" w:hAnsi="Times New Roman"/>
        </w:rPr>
        <w:t>lay spread of</w:t>
      </w:r>
      <w:r w:rsidR="00025F20" w:rsidRPr="0076123B">
        <w:rPr>
          <w:rFonts w:ascii="Times New Roman" w:hAnsi="Times New Roman"/>
        </w:rPr>
        <w:t xml:space="preserve"> 30ns) with UE speed of 3 km/h.</w:t>
      </w:r>
      <w:r w:rsidR="0015039F">
        <w:rPr>
          <w:rFonts w:ascii="Times New Roman" w:hAnsi="Times New Roman"/>
        </w:rPr>
        <w:t xml:space="preserve"> The reason to focus on this channel model which is not highly frequency selective is that this channel is the most challenging environment for achieving the </w:t>
      </w:r>
      <w:r w:rsidR="00AC6A82">
        <w:rPr>
          <w:rFonts w:ascii="Times New Roman" w:hAnsi="Times New Roman"/>
        </w:rPr>
        <w:t>reliability requirement of the URLLC (due to the lack of frequency diversity).</w:t>
      </w:r>
      <w:r w:rsidR="0015039F">
        <w:rPr>
          <w:rFonts w:ascii="Times New Roman" w:hAnsi="Times New Roman"/>
        </w:rPr>
        <w:t xml:space="preserve"> </w:t>
      </w:r>
      <w:r w:rsidR="00025F20" w:rsidRPr="0076123B">
        <w:rPr>
          <w:rFonts w:ascii="Times New Roman" w:hAnsi="Times New Roman"/>
        </w:rPr>
        <w:t xml:space="preserve"> </w:t>
      </w:r>
    </w:p>
    <w:p w14:paraId="1D024ADC" w14:textId="77777777" w:rsidR="0015039F" w:rsidRPr="0076123B" w:rsidRDefault="0015039F" w:rsidP="0019649E">
      <w:pPr>
        <w:spacing w:line="240" w:lineRule="auto"/>
        <w:jc w:val="both"/>
        <w:rPr>
          <w:rFonts w:ascii="Times New Roman" w:hAnsi="Times New Roman"/>
        </w:rPr>
      </w:pPr>
    </w:p>
    <w:p w14:paraId="25BA7F74" w14:textId="586459CB" w:rsidR="00886CBA" w:rsidRPr="0076123B" w:rsidRDefault="00886CBA" w:rsidP="0019649E">
      <w:pPr>
        <w:spacing w:line="240" w:lineRule="auto"/>
        <w:jc w:val="both"/>
        <w:rPr>
          <w:rFonts w:ascii="Times New Roman" w:hAnsi="Times New Roman"/>
        </w:rPr>
      </w:pPr>
      <w:r w:rsidRPr="0076123B">
        <w:rPr>
          <w:rFonts w:ascii="Times New Roman" w:hAnsi="Times New Roman"/>
        </w:rPr>
        <w:t xml:space="preserve">We </w:t>
      </w:r>
      <w:r w:rsidR="00C803C0">
        <w:rPr>
          <w:rFonts w:ascii="Times New Roman" w:hAnsi="Times New Roman"/>
        </w:rPr>
        <w:t>further</w:t>
      </w:r>
      <w:r w:rsidRPr="0076123B">
        <w:rPr>
          <w:rFonts w:ascii="Times New Roman" w:hAnsi="Times New Roman"/>
        </w:rPr>
        <w:t xml:space="preserve"> assumed that </w:t>
      </w:r>
      <w:r w:rsidR="00C803C0">
        <w:rPr>
          <w:rFonts w:ascii="Times New Roman" w:hAnsi="Times New Roman"/>
        </w:rPr>
        <w:t xml:space="preserve">an </w:t>
      </w:r>
      <w:r w:rsidRPr="0076123B">
        <w:rPr>
          <w:rFonts w:ascii="Times New Roman" w:hAnsi="Times New Roman"/>
        </w:rPr>
        <w:t>independent precoder</w:t>
      </w:r>
      <w:r w:rsidR="00C803C0">
        <w:rPr>
          <w:rFonts w:ascii="Times New Roman" w:hAnsi="Times New Roman"/>
        </w:rPr>
        <w:t xml:space="preserve"> is used for each </w:t>
      </w:r>
      <w:r w:rsidR="00C803C0" w:rsidRPr="0076123B">
        <w:rPr>
          <w:rFonts w:ascii="Times New Roman" w:hAnsi="Times New Roman"/>
        </w:rPr>
        <w:t>CORESET</w:t>
      </w:r>
      <w:r w:rsidRPr="0076123B">
        <w:rPr>
          <w:rFonts w:ascii="Times New Roman" w:hAnsi="Times New Roman"/>
        </w:rPr>
        <w:t xml:space="preserve">. However, the interleaver is assumed </w:t>
      </w:r>
      <w:r w:rsidR="00C803C0">
        <w:rPr>
          <w:rFonts w:ascii="Times New Roman" w:hAnsi="Times New Roman"/>
        </w:rPr>
        <w:t xml:space="preserve">to be </w:t>
      </w:r>
      <w:r w:rsidRPr="0076123B">
        <w:rPr>
          <w:rFonts w:ascii="Times New Roman" w:hAnsi="Times New Roman"/>
        </w:rPr>
        <w:t>the same for both COR</w:t>
      </w:r>
      <w:r w:rsidR="00C803C0">
        <w:rPr>
          <w:rFonts w:ascii="Times New Roman" w:hAnsi="Times New Roman"/>
        </w:rPr>
        <w:t>E</w:t>
      </w:r>
      <w:r w:rsidRPr="0076123B">
        <w:rPr>
          <w:rFonts w:ascii="Times New Roman" w:hAnsi="Times New Roman"/>
        </w:rPr>
        <w:t xml:space="preserve">SETs. </w:t>
      </w:r>
      <w:r w:rsidR="00C803C0">
        <w:rPr>
          <w:rFonts w:ascii="Times New Roman" w:hAnsi="Times New Roman"/>
        </w:rPr>
        <w:t>As for</w:t>
      </w:r>
      <w:r w:rsidR="00F70EB6" w:rsidRPr="0076123B">
        <w:rPr>
          <w:rFonts w:ascii="Times New Roman" w:hAnsi="Times New Roman"/>
        </w:rPr>
        <w:t xml:space="preserve"> the receiver, </w:t>
      </w:r>
      <w:r w:rsidR="00C803C0">
        <w:rPr>
          <w:rFonts w:ascii="Times New Roman" w:hAnsi="Times New Roman"/>
        </w:rPr>
        <w:t xml:space="preserve">the </w:t>
      </w:r>
      <w:r w:rsidR="00F70EB6" w:rsidRPr="0076123B">
        <w:rPr>
          <w:rFonts w:ascii="Times New Roman" w:hAnsi="Times New Roman"/>
        </w:rPr>
        <w:t xml:space="preserve">soft combination of the two PDCCHs is </w:t>
      </w:r>
      <w:r w:rsidR="00C803C0">
        <w:rPr>
          <w:rFonts w:ascii="Times New Roman" w:hAnsi="Times New Roman"/>
        </w:rPr>
        <w:t>performed prior to</w:t>
      </w:r>
      <w:r w:rsidR="00F70EB6" w:rsidRPr="0076123B">
        <w:rPr>
          <w:rFonts w:ascii="Times New Roman" w:hAnsi="Times New Roman"/>
        </w:rPr>
        <w:t xml:space="preserve"> blind decoding and CRC check. It should be noted that </w:t>
      </w:r>
      <w:r w:rsidR="007514C1" w:rsidRPr="0076123B">
        <w:rPr>
          <w:rFonts w:ascii="Times New Roman" w:hAnsi="Times New Roman"/>
        </w:rPr>
        <w:t>soft combin</w:t>
      </w:r>
      <w:r w:rsidR="00110978">
        <w:rPr>
          <w:rFonts w:ascii="Times New Roman" w:hAnsi="Times New Roman"/>
        </w:rPr>
        <w:t>ing</w:t>
      </w:r>
      <w:r w:rsidR="007514C1" w:rsidRPr="0076123B">
        <w:rPr>
          <w:rFonts w:ascii="Times New Roman" w:hAnsi="Times New Roman"/>
        </w:rPr>
        <w:t xml:space="preserve"> of </w:t>
      </w:r>
      <w:r w:rsidR="00110978">
        <w:rPr>
          <w:rFonts w:ascii="Times New Roman" w:hAnsi="Times New Roman"/>
        </w:rPr>
        <w:t xml:space="preserve">the </w:t>
      </w:r>
      <w:r w:rsidR="007514C1" w:rsidRPr="0076123B">
        <w:rPr>
          <w:rFonts w:ascii="Times New Roman" w:hAnsi="Times New Roman"/>
        </w:rPr>
        <w:t xml:space="preserve">repeated PDCCH provides better performance compared to the alternative </w:t>
      </w:r>
      <w:r w:rsidR="00110978">
        <w:rPr>
          <w:rFonts w:ascii="Times New Roman" w:hAnsi="Times New Roman"/>
        </w:rPr>
        <w:t>of having</w:t>
      </w:r>
      <w:r w:rsidR="007514C1" w:rsidRPr="0076123B">
        <w:rPr>
          <w:rFonts w:ascii="Times New Roman" w:hAnsi="Times New Roman"/>
        </w:rPr>
        <w:t xml:space="preserve"> independent blind detection of the two PDCCH repetit</w:t>
      </w:r>
      <w:r w:rsidR="00110978">
        <w:rPr>
          <w:rFonts w:ascii="Times New Roman" w:hAnsi="Times New Roman"/>
        </w:rPr>
        <w:t>ion. However, the UE should have a priori knowledge</w:t>
      </w:r>
      <w:r w:rsidR="007514C1" w:rsidRPr="0076123B">
        <w:rPr>
          <w:rFonts w:ascii="Times New Roman" w:hAnsi="Times New Roman"/>
        </w:rPr>
        <w:t xml:space="preserve"> </w:t>
      </w:r>
      <w:r w:rsidR="00110978">
        <w:rPr>
          <w:rFonts w:ascii="Times New Roman" w:hAnsi="Times New Roman"/>
        </w:rPr>
        <w:t xml:space="preserve">of the paired </w:t>
      </w:r>
      <w:r w:rsidR="007514C1" w:rsidRPr="0076123B">
        <w:rPr>
          <w:rFonts w:ascii="Times New Roman" w:hAnsi="Times New Roman"/>
        </w:rPr>
        <w:t>PDCCH candidates.</w:t>
      </w:r>
    </w:p>
    <w:p w14:paraId="07FC85CF" w14:textId="77777777" w:rsidR="00110978" w:rsidRDefault="00110978" w:rsidP="0019649E">
      <w:pPr>
        <w:spacing w:line="240" w:lineRule="auto"/>
        <w:jc w:val="both"/>
        <w:rPr>
          <w:rFonts w:ascii="Times New Roman" w:hAnsi="Times New Roman"/>
        </w:rPr>
      </w:pPr>
    </w:p>
    <w:p w14:paraId="0C95C4C7" w14:textId="4FB5B6BF" w:rsidR="0015348A" w:rsidRPr="0076123B" w:rsidRDefault="00371BFD" w:rsidP="0019649E">
      <w:pPr>
        <w:spacing w:line="24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_Ref510790411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3</w:t>
      </w:r>
      <w:r>
        <w:rPr>
          <w:rFonts w:ascii="Times New Roman" w:hAnsi="Times New Roman"/>
        </w:rPr>
        <w:fldChar w:fldCharType="end"/>
      </w:r>
      <w:r>
        <w:rPr>
          <w:rFonts w:ascii="Times New Roman" w:hAnsi="Times New Roman"/>
        </w:rPr>
        <w:t xml:space="preserve"> &amp; </w:t>
      </w:r>
      <w:r>
        <w:rPr>
          <w:rFonts w:ascii="Times New Roman" w:hAnsi="Times New Roman"/>
        </w:rPr>
        <w:fldChar w:fldCharType="begin"/>
      </w:r>
      <w:r>
        <w:rPr>
          <w:rFonts w:ascii="Times New Roman" w:hAnsi="Times New Roman"/>
        </w:rPr>
        <w:instrText xml:space="preserve"> REF _Ref510790396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4</w:t>
      </w:r>
      <w:r>
        <w:rPr>
          <w:rFonts w:ascii="Times New Roman" w:hAnsi="Times New Roman"/>
        </w:rPr>
        <w:fldChar w:fldCharType="end"/>
      </w:r>
      <w:r>
        <w:rPr>
          <w:rFonts w:ascii="Times New Roman" w:hAnsi="Times New Roman"/>
        </w:rPr>
        <w:t xml:space="preserve"> show</w:t>
      </w:r>
      <w:r w:rsidR="00886CBA" w:rsidRPr="0076123B">
        <w:rPr>
          <w:rFonts w:ascii="Times New Roman" w:hAnsi="Times New Roman"/>
        </w:rPr>
        <w:t xml:space="preserve"> the performance of</w:t>
      </w:r>
      <w:r w:rsidR="000C63A1" w:rsidRPr="0076123B">
        <w:rPr>
          <w:rFonts w:ascii="Times New Roman" w:hAnsi="Times New Roman"/>
        </w:rPr>
        <w:t xml:space="preserve"> PDCCH repetition vs. no</w:t>
      </w:r>
      <w:r w:rsidR="00F70EB6" w:rsidRPr="0076123B">
        <w:rPr>
          <w:rFonts w:ascii="Times New Roman" w:hAnsi="Times New Roman"/>
        </w:rPr>
        <w:t xml:space="preserve"> repetition for the aggregation level of 4</w:t>
      </w:r>
      <w:r>
        <w:rPr>
          <w:rFonts w:ascii="Times New Roman" w:hAnsi="Times New Roman"/>
        </w:rPr>
        <w:t xml:space="preserve"> &amp; 8, respectively, with </w:t>
      </w:r>
      <w:r w:rsidR="00A463A7" w:rsidRPr="0076123B">
        <w:rPr>
          <w:rFonts w:ascii="Times New Roman" w:hAnsi="Times New Roman"/>
        </w:rPr>
        <w:t>subcarrier spacing of 30 KHz, and carrier frequency of 4GHz</w:t>
      </w:r>
      <w:r>
        <w:rPr>
          <w:rFonts w:ascii="Times New Roman" w:hAnsi="Times New Roman"/>
        </w:rPr>
        <w:t>.</w:t>
      </w:r>
      <w:r w:rsidR="00324EF7">
        <w:rPr>
          <w:rFonts w:ascii="Times New Roman" w:hAnsi="Times New Roman"/>
        </w:rPr>
        <w:t xml:space="preserve"> </w:t>
      </w:r>
      <w:r w:rsidR="000C63A1" w:rsidRPr="0076123B">
        <w:rPr>
          <w:rFonts w:ascii="Times New Roman" w:hAnsi="Times New Roman"/>
        </w:rPr>
        <w:t xml:space="preserve">As shown in the simulation results, PDCCH </w:t>
      </w:r>
      <w:r w:rsidR="00324EF7" w:rsidRPr="0076123B">
        <w:rPr>
          <w:rFonts w:ascii="Times New Roman" w:hAnsi="Times New Roman"/>
        </w:rPr>
        <w:t>repetition</w:t>
      </w:r>
      <w:r w:rsidR="000C63A1" w:rsidRPr="0076123B">
        <w:rPr>
          <w:rFonts w:ascii="Times New Roman" w:hAnsi="Times New Roman"/>
        </w:rPr>
        <w:t xml:space="preserve"> with soft combin</w:t>
      </w:r>
      <w:r>
        <w:rPr>
          <w:rFonts w:ascii="Times New Roman" w:hAnsi="Times New Roman"/>
        </w:rPr>
        <w:t>ing</w:t>
      </w:r>
      <w:r w:rsidR="000C63A1" w:rsidRPr="0076123B">
        <w:rPr>
          <w:rFonts w:ascii="Times New Roman" w:hAnsi="Times New Roman"/>
        </w:rPr>
        <w:t xml:space="preserve"> improves the performance by about 3 dB</w:t>
      </w:r>
      <w:r w:rsidR="00905DD4" w:rsidRPr="0076123B">
        <w:rPr>
          <w:rFonts w:ascii="Times New Roman" w:hAnsi="Times New Roman"/>
        </w:rPr>
        <w:t xml:space="preserve">. </w:t>
      </w:r>
      <w:r w:rsidR="00190460">
        <w:rPr>
          <w:rFonts w:ascii="Times New Roman" w:hAnsi="Times New Roman"/>
        </w:rPr>
        <w:t xml:space="preserve">It should be noted that if PDCCH repetition had been done in different subbands with large frequency gaps, one may expect a larger performance improvement due to the extra frequency diversity. However, based on the agreed simulation assumptions, the achievable diversity </w:t>
      </w:r>
      <w:r w:rsidR="002D4158">
        <w:rPr>
          <w:rFonts w:ascii="Times New Roman" w:hAnsi="Times New Roman"/>
        </w:rPr>
        <w:t>gain is limited due to the narrow</w:t>
      </w:r>
      <w:r w:rsidR="00190460">
        <w:rPr>
          <w:rFonts w:ascii="Times New Roman" w:hAnsi="Times New Roman"/>
        </w:rPr>
        <w:t xml:space="preserve"> system BW and the lack of frequency selectivity of the channel. </w:t>
      </w:r>
      <w:r w:rsidR="00905DD4" w:rsidRPr="0076123B">
        <w:rPr>
          <w:rFonts w:ascii="Times New Roman" w:hAnsi="Times New Roman"/>
        </w:rPr>
        <w:t>In the case of one-shot transmission,</w:t>
      </w:r>
      <w:r w:rsidR="00190460">
        <w:rPr>
          <w:rFonts w:ascii="Times New Roman" w:hAnsi="Times New Roman"/>
        </w:rPr>
        <w:t xml:space="preserve"> as shown in</w:t>
      </w:r>
      <w:r w:rsidR="00905DD4" w:rsidRPr="0076123B">
        <w:rPr>
          <w:rFonts w:ascii="Times New Roman" w:hAnsi="Times New Roman"/>
        </w:rPr>
        <w:t xml:space="preserve"> </w:t>
      </w:r>
      <w:r w:rsidR="00190460">
        <w:rPr>
          <w:rFonts w:ascii="Times New Roman" w:hAnsi="Times New Roman"/>
        </w:rPr>
        <w:fldChar w:fldCharType="begin"/>
      </w:r>
      <w:r w:rsidR="00190460">
        <w:rPr>
          <w:rFonts w:ascii="Times New Roman" w:hAnsi="Times New Roman"/>
        </w:rPr>
        <w:instrText xml:space="preserve"> REF _Ref510790396 \h </w:instrText>
      </w:r>
      <w:r w:rsidR="00190460">
        <w:rPr>
          <w:rFonts w:ascii="Times New Roman" w:hAnsi="Times New Roman"/>
        </w:rPr>
      </w:r>
      <w:r w:rsidR="00190460">
        <w:rPr>
          <w:rFonts w:ascii="Times New Roman" w:hAnsi="Times New Roman"/>
        </w:rPr>
        <w:fldChar w:fldCharType="separate"/>
      </w:r>
      <w:r w:rsidR="00190460" w:rsidRPr="0076123B">
        <w:rPr>
          <w:rFonts w:ascii="Times New Roman" w:hAnsi="Times New Roman"/>
        </w:rPr>
        <w:t xml:space="preserve">Figure </w:t>
      </w:r>
      <w:r w:rsidR="00190460" w:rsidRPr="0076123B">
        <w:rPr>
          <w:rFonts w:ascii="Times New Roman" w:hAnsi="Times New Roman"/>
          <w:noProof/>
        </w:rPr>
        <w:t>4</w:t>
      </w:r>
      <w:r w:rsidR="00190460">
        <w:rPr>
          <w:rFonts w:ascii="Times New Roman" w:hAnsi="Times New Roman"/>
        </w:rPr>
        <w:fldChar w:fldCharType="end"/>
      </w:r>
      <w:r w:rsidR="00190460">
        <w:rPr>
          <w:rFonts w:ascii="Times New Roman" w:hAnsi="Times New Roman"/>
        </w:rPr>
        <w:t xml:space="preserve">, </w:t>
      </w:r>
      <w:r w:rsidR="00905DD4" w:rsidRPr="0076123B">
        <w:rPr>
          <w:rFonts w:ascii="Times New Roman" w:hAnsi="Times New Roman"/>
        </w:rPr>
        <w:t>the block error rate of less than 10</w:t>
      </w:r>
      <w:r w:rsidR="00905DD4" w:rsidRPr="0076123B">
        <w:rPr>
          <w:rFonts w:ascii="Times New Roman" w:hAnsi="Times New Roman"/>
          <w:vertAlign w:val="superscript"/>
        </w:rPr>
        <w:t>-5</w:t>
      </w:r>
      <w:r w:rsidR="00905DD4" w:rsidRPr="0076123B">
        <w:rPr>
          <w:rFonts w:ascii="Times New Roman" w:hAnsi="Times New Roman"/>
        </w:rPr>
        <w:t xml:space="preserve"> </w:t>
      </w:r>
      <w:r w:rsidR="0015348A" w:rsidRPr="0076123B">
        <w:rPr>
          <w:rFonts w:ascii="Times New Roman" w:hAnsi="Times New Roman"/>
        </w:rPr>
        <w:t xml:space="preserve">can be achieved </w:t>
      </w:r>
      <w:r w:rsidR="00190460">
        <w:rPr>
          <w:rFonts w:ascii="Times New Roman" w:hAnsi="Times New Roman"/>
        </w:rPr>
        <w:t>using PDCCH repetition with</w:t>
      </w:r>
      <w:r w:rsidR="0015348A" w:rsidRPr="0076123B">
        <w:rPr>
          <w:rFonts w:ascii="Times New Roman" w:hAnsi="Times New Roman"/>
        </w:rPr>
        <w:t xml:space="preserve"> aggregation level 8. </w:t>
      </w:r>
    </w:p>
    <w:p w14:paraId="65EC035F" w14:textId="083E2589" w:rsidR="0015348A" w:rsidRPr="00190460" w:rsidRDefault="0015348A" w:rsidP="00190460">
      <w:pPr>
        <w:spacing w:before="240" w:after="240"/>
        <w:jc w:val="both"/>
        <w:rPr>
          <w:rFonts w:ascii="Times New Roman" w:hAnsi="Times New Roman"/>
          <w:b/>
          <w:i/>
        </w:rPr>
      </w:pPr>
      <w:r w:rsidRPr="00190460">
        <w:rPr>
          <w:rFonts w:ascii="Times New Roman" w:hAnsi="Times New Roman"/>
          <w:b/>
          <w:i/>
          <w:u w:val="single"/>
        </w:rPr>
        <w:t>Observation 1:</w:t>
      </w:r>
      <w:r w:rsidRPr="00190460">
        <w:rPr>
          <w:rFonts w:ascii="Times New Roman" w:hAnsi="Times New Roman"/>
          <w:b/>
          <w:i/>
        </w:rPr>
        <w:t xml:space="preserve"> PDCCH repetition is needed for achieving</w:t>
      </w:r>
      <w:r w:rsidR="004F3916">
        <w:rPr>
          <w:rFonts w:ascii="Times New Roman" w:hAnsi="Times New Roman"/>
          <w:b/>
          <w:i/>
        </w:rPr>
        <w:t xml:space="preserve"> the</w:t>
      </w:r>
      <w:r w:rsidRPr="00190460">
        <w:rPr>
          <w:rFonts w:ascii="Times New Roman" w:hAnsi="Times New Roman"/>
          <w:b/>
          <w:i/>
        </w:rPr>
        <w:t xml:space="preserve"> block erro</w:t>
      </w:r>
      <w:r w:rsidR="008005DE" w:rsidRPr="00190460">
        <w:rPr>
          <w:rFonts w:ascii="Times New Roman" w:hAnsi="Times New Roman"/>
          <w:b/>
          <w:i/>
        </w:rPr>
        <w:t>r</w:t>
      </w:r>
      <w:r w:rsidRPr="00190460">
        <w:rPr>
          <w:rFonts w:ascii="Times New Roman" w:hAnsi="Times New Roman"/>
          <w:b/>
          <w:i/>
        </w:rPr>
        <w:t xml:space="preserve"> rate of less than 10</w:t>
      </w:r>
      <w:r w:rsidRPr="00190460">
        <w:rPr>
          <w:rFonts w:ascii="Times New Roman" w:hAnsi="Times New Roman"/>
          <w:b/>
          <w:i/>
          <w:vertAlign w:val="superscript"/>
        </w:rPr>
        <w:t>-5</w:t>
      </w:r>
      <w:r w:rsidRPr="00190460">
        <w:rPr>
          <w:rFonts w:ascii="Times New Roman" w:hAnsi="Times New Roman"/>
          <w:b/>
          <w:i/>
        </w:rPr>
        <w:t xml:space="preserve"> for URLLC with one-shot transmission</w:t>
      </w:r>
      <w:r w:rsidR="00FC7E2E">
        <w:rPr>
          <w:rFonts w:ascii="Times New Roman" w:hAnsi="Times New Roman"/>
          <w:b/>
          <w:i/>
        </w:rPr>
        <w:t>.</w:t>
      </w:r>
      <w:r w:rsidRPr="00190460">
        <w:rPr>
          <w:rFonts w:ascii="Times New Roman" w:hAnsi="Times New Roman"/>
          <w:b/>
          <w:i/>
        </w:rPr>
        <w:t xml:space="preserve">   </w:t>
      </w:r>
    </w:p>
    <w:p w14:paraId="15FDC3CE" w14:textId="6515B69B" w:rsidR="009B7BE5" w:rsidRPr="0076123B" w:rsidRDefault="00FC7E2E" w:rsidP="0019649E">
      <w:pPr>
        <w:spacing w:line="24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_Ref510791731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5</w:t>
      </w:r>
      <w:r>
        <w:rPr>
          <w:rFonts w:ascii="Times New Roman" w:hAnsi="Times New Roman"/>
        </w:rPr>
        <w:fldChar w:fldCharType="end"/>
      </w:r>
      <w:r>
        <w:rPr>
          <w:rFonts w:ascii="Times New Roman" w:hAnsi="Times New Roman"/>
        </w:rPr>
        <w:t xml:space="preserve"> </w:t>
      </w:r>
      <w:r w:rsidR="0015348A" w:rsidRPr="0076123B">
        <w:rPr>
          <w:rFonts w:ascii="Times New Roman" w:hAnsi="Times New Roman"/>
        </w:rPr>
        <w:t>shows the performance of PDCCH repetition vs. no repetition for the aggregation level of 16, subcarrier spacing of 15 KHz, a</w:t>
      </w:r>
      <w:r w:rsidR="00CF4274">
        <w:rPr>
          <w:rFonts w:ascii="Times New Roman" w:hAnsi="Times New Roman"/>
        </w:rPr>
        <w:t>nd carrier frequency of 700 MHz</w:t>
      </w:r>
      <w:r w:rsidR="0015348A" w:rsidRPr="0076123B">
        <w:rPr>
          <w:rFonts w:ascii="Times New Roman" w:hAnsi="Times New Roman"/>
        </w:rPr>
        <w:t xml:space="preserve">. The main difference of </w:t>
      </w:r>
      <w:r w:rsidR="00CF4274">
        <w:rPr>
          <w:rFonts w:ascii="Times New Roman" w:hAnsi="Times New Roman"/>
        </w:rPr>
        <w:t>this</w:t>
      </w:r>
      <w:r>
        <w:rPr>
          <w:rFonts w:ascii="Times New Roman" w:hAnsi="Times New Roman"/>
        </w:rPr>
        <w:t xml:space="preserve"> scenario compared to </w:t>
      </w:r>
      <w:r>
        <w:rPr>
          <w:rFonts w:ascii="Times New Roman" w:hAnsi="Times New Roman"/>
        </w:rPr>
        <w:fldChar w:fldCharType="begin"/>
      </w:r>
      <w:r>
        <w:rPr>
          <w:rFonts w:ascii="Times New Roman" w:hAnsi="Times New Roman"/>
        </w:rPr>
        <w:instrText xml:space="preserve"> REF _Ref510790411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3</w:t>
      </w:r>
      <w:r>
        <w:rPr>
          <w:rFonts w:ascii="Times New Roman" w:hAnsi="Times New Roman"/>
        </w:rPr>
        <w:fldChar w:fldCharType="end"/>
      </w:r>
      <w:r>
        <w:rPr>
          <w:rFonts w:ascii="Times New Roman" w:hAnsi="Times New Roman"/>
        </w:rPr>
        <w:t xml:space="preserve"> &amp; </w:t>
      </w:r>
      <w:r>
        <w:rPr>
          <w:rFonts w:ascii="Times New Roman" w:hAnsi="Times New Roman"/>
        </w:rPr>
        <w:fldChar w:fldCharType="begin"/>
      </w:r>
      <w:r>
        <w:rPr>
          <w:rFonts w:ascii="Times New Roman" w:hAnsi="Times New Roman"/>
        </w:rPr>
        <w:instrText xml:space="preserve"> REF _Ref510790396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4</w:t>
      </w:r>
      <w:r>
        <w:rPr>
          <w:rFonts w:ascii="Times New Roman" w:hAnsi="Times New Roman"/>
        </w:rPr>
        <w:fldChar w:fldCharType="end"/>
      </w:r>
      <w:r>
        <w:rPr>
          <w:rFonts w:ascii="Times New Roman" w:hAnsi="Times New Roman"/>
        </w:rPr>
        <w:t xml:space="preserve"> is that </w:t>
      </w:r>
      <w:r w:rsidR="0015348A" w:rsidRPr="0076123B">
        <w:rPr>
          <w:rFonts w:ascii="Times New Roman" w:hAnsi="Times New Roman"/>
        </w:rPr>
        <w:t>the number of UE</w:t>
      </w:r>
      <w:r>
        <w:rPr>
          <w:rFonts w:ascii="Times New Roman" w:hAnsi="Times New Roman"/>
        </w:rPr>
        <w:t xml:space="preserve"> receive</w:t>
      </w:r>
      <w:r w:rsidR="0015348A" w:rsidRPr="0076123B">
        <w:rPr>
          <w:rFonts w:ascii="Times New Roman" w:hAnsi="Times New Roman"/>
        </w:rPr>
        <w:t xml:space="preserve"> antennas </w:t>
      </w:r>
      <w:r w:rsidR="009B7BE5" w:rsidRPr="0076123B">
        <w:rPr>
          <w:rFonts w:ascii="Times New Roman" w:hAnsi="Times New Roman"/>
        </w:rPr>
        <w:t xml:space="preserve">is </w:t>
      </w:r>
      <w:r>
        <w:rPr>
          <w:rFonts w:ascii="Times New Roman" w:hAnsi="Times New Roman"/>
        </w:rPr>
        <w:t>limited</w:t>
      </w:r>
      <w:r w:rsidR="009B7BE5" w:rsidRPr="0076123B">
        <w:rPr>
          <w:rFonts w:ascii="Times New Roman" w:hAnsi="Times New Roman"/>
        </w:rPr>
        <w:t xml:space="preserve"> </w:t>
      </w:r>
      <w:r>
        <w:rPr>
          <w:rFonts w:ascii="Times New Roman" w:hAnsi="Times New Roman"/>
        </w:rPr>
        <w:t>to 2 for</w:t>
      </w:r>
      <w:r w:rsidR="009B7BE5" w:rsidRPr="0076123B">
        <w:rPr>
          <w:rFonts w:ascii="Times New Roman" w:hAnsi="Times New Roman"/>
        </w:rPr>
        <w:t xml:space="preserve"> the case of 700 MHz </w:t>
      </w:r>
      <w:r>
        <w:rPr>
          <w:rFonts w:ascii="Times New Roman" w:hAnsi="Times New Roman"/>
        </w:rPr>
        <w:t>while it was</w:t>
      </w:r>
      <w:r w:rsidR="009B7BE5" w:rsidRPr="0076123B">
        <w:rPr>
          <w:rFonts w:ascii="Times New Roman" w:hAnsi="Times New Roman"/>
        </w:rPr>
        <w:t xml:space="preserve"> 4 for the case of 4 GHz. As shown in </w:t>
      </w:r>
      <w:r>
        <w:rPr>
          <w:rFonts w:ascii="Times New Roman" w:hAnsi="Times New Roman"/>
        </w:rPr>
        <w:fldChar w:fldCharType="begin"/>
      </w:r>
      <w:r>
        <w:rPr>
          <w:rFonts w:ascii="Times New Roman" w:hAnsi="Times New Roman"/>
        </w:rPr>
        <w:instrText xml:space="preserve"> REF _Ref510791731 \h </w:instrText>
      </w:r>
      <w:r>
        <w:rPr>
          <w:rFonts w:ascii="Times New Roman" w:hAnsi="Times New Roman"/>
        </w:rPr>
      </w:r>
      <w:r>
        <w:rPr>
          <w:rFonts w:ascii="Times New Roman" w:hAnsi="Times New Roman"/>
        </w:rPr>
        <w:fldChar w:fldCharType="separate"/>
      </w:r>
      <w:r w:rsidRPr="0076123B">
        <w:rPr>
          <w:rFonts w:ascii="Times New Roman" w:hAnsi="Times New Roman"/>
        </w:rPr>
        <w:t xml:space="preserve">Figure </w:t>
      </w:r>
      <w:r w:rsidRPr="0076123B">
        <w:rPr>
          <w:rFonts w:ascii="Times New Roman" w:hAnsi="Times New Roman"/>
          <w:noProof/>
        </w:rPr>
        <w:t>5</w:t>
      </w:r>
      <w:r>
        <w:rPr>
          <w:rFonts w:ascii="Times New Roman" w:hAnsi="Times New Roman"/>
        </w:rPr>
        <w:fldChar w:fldCharType="end"/>
      </w:r>
      <w:r w:rsidR="009B7BE5" w:rsidRPr="0076123B">
        <w:rPr>
          <w:rFonts w:ascii="Times New Roman" w:hAnsi="Times New Roman"/>
        </w:rPr>
        <w:t xml:space="preserve">, </w:t>
      </w:r>
      <w:r>
        <w:rPr>
          <w:rFonts w:ascii="Times New Roman" w:hAnsi="Times New Roman"/>
        </w:rPr>
        <w:t>in this case, the</w:t>
      </w:r>
      <w:r w:rsidR="009B7BE5" w:rsidRPr="0076123B">
        <w:rPr>
          <w:rFonts w:ascii="Times New Roman" w:hAnsi="Times New Roman"/>
        </w:rPr>
        <w:t xml:space="preserve"> </w:t>
      </w:r>
      <w:r w:rsidRPr="0076123B">
        <w:rPr>
          <w:rFonts w:ascii="Times New Roman" w:hAnsi="Times New Roman"/>
        </w:rPr>
        <w:t>repetition</w:t>
      </w:r>
      <w:r w:rsidR="009B7BE5" w:rsidRPr="0076123B">
        <w:rPr>
          <w:rFonts w:ascii="Times New Roman" w:hAnsi="Times New Roman"/>
        </w:rPr>
        <w:t xml:space="preserve"> of PDCCH with highest aggregation level is not </w:t>
      </w:r>
      <w:r>
        <w:rPr>
          <w:rFonts w:ascii="Times New Roman" w:hAnsi="Times New Roman"/>
        </w:rPr>
        <w:t xml:space="preserve">sufficient to meet the requirement </w:t>
      </w:r>
      <w:r w:rsidR="009B7BE5" w:rsidRPr="0076123B">
        <w:rPr>
          <w:rFonts w:ascii="Times New Roman" w:hAnsi="Times New Roman"/>
        </w:rPr>
        <w:t>for URLLC with one-shot transmission</w:t>
      </w:r>
      <w:r>
        <w:rPr>
          <w:rFonts w:ascii="Times New Roman" w:hAnsi="Times New Roman"/>
        </w:rPr>
        <w:t>. This is due to</w:t>
      </w:r>
      <w:r w:rsidR="00CF4274">
        <w:rPr>
          <w:rFonts w:ascii="Times New Roman" w:hAnsi="Times New Roman"/>
        </w:rPr>
        <w:t xml:space="preserve"> the </w:t>
      </w:r>
      <w:r>
        <w:rPr>
          <w:rFonts w:ascii="Times New Roman" w:hAnsi="Times New Roman"/>
        </w:rPr>
        <w:t xml:space="preserve">lack of </w:t>
      </w:r>
      <w:r w:rsidR="00CF4274">
        <w:rPr>
          <w:rFonts w:ascii="Times New Roman" w:hAnsi="Times New Roman"/>
        </w:rPr>
        <w:t>frequency sele</w:t>
      </w:r>
      <w:r w:rsidR="002D4158">
        <w:rPr>
          <w:rFonts w:ascii="Times New Roman" w:hAnsi="Times New Roman"/>
        </w:rPr>
        <w:t>ctivity</w:t>
      </w:r>
      <w:r>
        <w:rPr>
          <w:rFonts w:ascii="Times New Roman" w:hAnsi="Times New Roman"/>
        </w:rPr>
        <w:t xml:space="preserve"> of the channel and smaller spatial diversity at the receiver</w:t>
      </w:r>
      <w:r w:rsidR="00F2511F">
        <w:rPr>
          <w:rFonts w:ascii="Times New Roman" w:hAnsi="Times New Roman"/>
        </w:rPr>
        <w:t>.</w:t>
      </w:r>
      <w:r w:rsidR="00B72D8F">
        <w:rPr>
          <w:rFonts w:ascii="Times New Roman" w:hAnsi="Times New Roman"/>
        </w:rPr>
        <w:t xml:space="preserve"> In this case, using </w:t>
      </w:r>
      <w:r w:rsidR="008E334F">
        <w:rPr>
          <w:rFonts w:ascii="Times New Roman" w:hAnsi="Times New Roman"/>
        </w:rPr>
        <w:t>mechanisms such as HARQ with multiple transmissions of DCI (multi-shot transmission)</w:t>
      </w:r>
      <w:r>
        <w:rPr>
          <w:rFonts w:ascii="Times New Roman" w:hAnsi="Times New Roman"/>
        </w:rPr>
        <w:t xml:space="preserve"> and/or compact DCI and/or </w:t>
      </w:r>
      <w:r w:rsidR="00D57232">
        <w:rPr>
          <w:rFonts w:ascii="Times New Roman" w:hAnsi="Times New Roman"/>
        </w:rPr>
        <w:t>PDCCH repetition across well-separated subbands</w:t>
      </w:r>
      <w:r w:rsidR="008E334F">
        <w:rPr>
          <w:rFonts w:ascii="Times New Roman" w:hAnsi="Times New Roman"/>
        </w:rPr>
        <w:t xml:space="preserve"> might be needed to achieve the </w:t>
      </w:r>
      <w:r w:rsidR="008E334F" w:rsidRPr="0076123B">
        <w:rPr>
          <w:rFonts w:ascii="Times New Roman" w:hAnsi="Times New Roman"/>
        </w:rPr>
        <w:t>10</w:t>
      </w:r>
      <w:r w:rsidR="008E334F" w:rsidRPr="0076123B">
        <w:rPr>
          <w:rFonts w:ascii="Times New Roman" w:hAnsi="Times New Roman"/>
          <w:vertAlign w:val="superscript"/>
        </w:rPr>
        <w:t>-5</w:t>
      </w:r>
      <w:r w:rsidR="008E334F">
        <w:rPr>
          <w:rFonts w:ascii="Times New Roman" w:hAnsi="Times New Roman"/>
          <w:vertAlign w:val="superscript"/>
        </w:rPr>
        <w:t xml:space="preserve"> </w:t>
      </w:r>
      <w:r w:rsidR="008E334F">
        <w:rPr>
          <w:rFonts w:ascii="Times New Roman" w:hAnsi="Times New Roman"/>
        </w:rPr>
        <w:t xml:space="preserve">reliability </w:t>
      </w:r>
      <w:r>
        <w:rPr>
          <w:rFonts w:ascii="Times New Roman" w:hAnsi="Times New Roman"/>
        </w:rPr>
        <w:t xml:space="preserve">target </w:t>
      </w:r>
      <w:r w:rsidR="008E334F">
        <w:rPr>
          <w:rFonts w:ascii="Times New Roman" w:hAnsi="Times New Roman"/>
        </w:rPr>
        <w:t>of URLLC.</w:t>
      </w:r>
    </w:p>
    <w:p w14:paraId="7D8C45EE" w14:textId="4AC074B5" w:rsidR="009B7BE5" w:rsidRPr="00FC7E2E" w:rsidRDefault="009B7BE5" w:rsidP="009B7BE5">
      <w:pPr>
        <w:spacing w:before="240"/>
        <w:jc w:val="both"/>
        <w:rPr>
          <w:rFonts w:ascii="Times New Roman" w:hAnsi="Times New Roman"/>
          <w:b/>
          <w:i/>
        </w:rPr>
      </w:pPr>
      <w:r w:rsidRPr="00FC7E2E">
        <w:rPr>
          <w:rFonts w:ascii="Times New Roman" w:hAnsi="Times New Roman"/>
          <w:b/>
          <w:i/>
          <w:u w:val="single"/>
        </w:rPr>
        <w:t>Observation 2:</w:t>
      </w:r>
      <w:r w:rsidRPr="00FC7E2E">
        <w:rPr>
          <w:rFonts w:ascii="Times New Roman" w:hAnsi="Times New Roman"/>
          <w:b/>
          <w:i/>
        </w:rPr>
        <w:t xml:space="preserve"> For the case of 2 receive antennas</w:t>
      </w:r>
      <w:r w:rsidR="00F2511F" w:rsidRPr="00FC7E2E">
        <w:rPr>
          <w:rFonts w:ascii="Times New Roman" w:hAnsi="Times New Roman"/>
          <w:b/>
          <w:i/>
        </w:rPr>
        <w:t xml:space="preserve"> </w:t>
      </w:r>
      <w:r w:rsidR="00D57232">
        <w:rPr>
          <w:rFonts w:ascii="Times New Roman" w:hAnsi="Times New Roman"/>
          <w:b/>
          <w:i/>
        </w:rPr>
        <w:t>at the UE</w:t>
      </w:r>
      <w:r w:rsidR="004F3916">
        <w:rPr>
          <w:rFonts w:ascii="Times New Roman" w:hAnsi="Times New Roman"/>
          <w:b/>
          <w:i/>
        </w:rPr>
        <w:t xml:space="preserve"> and the</w:t>
      </w:r>
      <w:r w:rsidR="00D57232">
        <w:rPr>
          <w:rFonts w:ascii="Times New Roman" w:hAnsi="Times New Roman"/>
          <w:b/>
          <w:i/>
        </w:rPr>
        <w:t xml:space="preserve"> lack of frequency selectivity</w:t>
      </w:r>
      <w:r w:rsidRPr="00FC7E2E">
        <w:rPr>
          <w:rFonts w:ascii="Times New Roman" w:hAnsi="Times New Roman"/>
          <w:b/>
          <w:i/>
        </w:rPr>
        <w:t xml:space="preserve">, PDCCH </w:t>
      </w:r>
      <w:r w:rsidR="00F2511F" w:rsidRPr="00FC7E2E">
        <w:rPr>
          <w:rFonts w:ascii="Times New Roman" w:hAnsi="Times New Roman"/>
          <w:b/>
          <w:i/>
        </w:rPr>
        <w:t xml:space="preserve">repetition </w:t>
      </w:r>
      <w:r w:rsidR="00D57232">
        <w:rPr>
          <w:rFonts w:ascii="Times New Roman" w:hAnsi="Times New Roman"/>
          <w:b/>
          <w:i/>
        </w:rPr>
        <w:t xml:space="preserve">with the </w:t>
      </w:r>
      <w:r w:rsidRPr="00FC7E2E">
        <w:rPr>
          <w:rFonts w:ascii="Times New Roman" w:hAnsi="Times New Roman"/>
          <w:b/>
          <w:i/>
        </w:rPr>
        <w:t xml:space="preserve">highest aggregation level </w:t>
      </w:r>
      <w:r w:rsidR="00D57232">
        <w:rPr>
          <w:rFonts w:ascii="Times New Roman" w:hAnsi="Times New Roman"/>
          <w:b/>
          <w:i/>
        </w:rPr>
        <w:t xml:space="preserve">of 16 </w:t>
      </w:r>
      <w:r w:rsidR="00F2511F" w:rsidRPr="00FC7E2E">
        <w:rPr>
          <w:rFonts w:ascii="Times New Roman" w:hAnsi="Times New Roman"/>
          <w:b/>
          <w:i/>
        </w:rPr>
        <w:t xml:space="preserve">is </w:t>
      </w:r>
      <w:r w:rsidR="00D57232">
        <w:rPr>
          <w:rFonts w:ascii="Times New Roman" w:hAnsi="Times New Roman"/>
          <w:b/>
          <w:i/>
        </w:rPr>
        <w:t>not sufficient</w:t>
      </w:r>
      <w:r w:rsidR="00F2511F" w:rsidRPr="00FC7E2E">
        <w:rPr>
          <w:rFonts w:ascii="Times New Roman" w:hAnsi="Times New Roman"/>
          <w:b/>
          <w:i/>
        </w:rPr>
        <w:t xml:space="preserve"> to satisfy</w:t>
      </w:r>
      <w:r w:rsidRPr="00FC7E2E">
        <w:rPr>
          <w:rFonts w:ascii="Times New Roman" w:hAnsi="Times New Roman"/>
          <w:b/>
          <w:i/>
        </w:rPr>
        <w:t xml:space="preserve"> URLLC </w:t>
      </w:r>
      <w:r w:rsidR="00F2511F" w:rsidRPr="00FC7E2E">
        <w:rPr>
          <w:rFonts w:ascii="Times New Roman" w:hAnsi="Times New Roman"/>
          <w:b/>
          <w:i/>
        </w:rPr>
        <w:t>requirement</w:t>
      </w:r>
      <w:r w:rsidRPr="00FC7E2E">
        <w:rPr>
          <w:rFonts w:ascii="Times New Roman" w:hAnsi="Times New Roman"/>
          <w:b/>
          <w:i/>
        </w:rPr>
        <w:t xml:space="preserve"> with one-shot transmission. </w:t>
      </w:r>
    </w:p>
    <w:p w14:paraId="6010BF6B" w14:textId="77777777" w:rsidR="009B7BE5" w:rsidRPr="0076123B" w:rsidRDefault="009B7BE5" w:rsidP="00AF46F5">
      <w:pPr>
        <w:spacing w:line="240" w:lineRule="auto"/>
        <w:rPr>
          <w:rFonts w:ascii="Times New Roman" w:hAnsi="Times New Roman"/>
        </w:rPr>
      </w:pPr>
    </w:p>
    <w:p w14:paraId="622AEF73" w14:textId="434D7381" w:rsidR="003E0A4C" w:rsidRPr="0076123B" w:rsidRDefault="00886CBA" w:rsidP="00AF46F5">
      <w:pPr>
        <w:spacing w:line="240" w:lineRule="auto"/>
        <w:rPr>
          <w:rFonts w:ascii="Times New Roman" w:hAnsi="Times New Roman"/>
        </w:rPr>
      </w:pPr>
      <w:r w:rsidRPr="0076123B">
        <w:rPr>
          <w:rFonts w:ascii="Times New Roman" w:hAnsi="Times New Roman"/>
        </w:rPr>
        <w:t xml:space="preserve"> </w:t>
      </w:r>
    </w:p>
    <w:p w14:paraId="5D1ECE30" w14:textId="684F29BE" w:rsidR="003E0A4C" w:rsidRPr="0076123B" w:rsidRDefault="00316DD3" w:rsidP="00FE7453">
      <w:pPr>
        <w:spacing w:line="240" w:lineRule="auto"/>
        <w:jc w:val="center"/>
        <w:rPr>
          <w:rFonts w:ascii="Times New Roman" w:hAnsi="Times New Roman"/>
        </w:rPr>
      </w:pPr>
      <w:r>
        <w:rPr>
          <w:noProof/>
        </w:rPr>
        <w:lastRenderedPageBreak/>
        <w:drawing>
          <wp:inline distT="0" distB="0" distL="0" distR="0" wp14:anchorId="122F3DD0" wp14:editId="1DF38E3E">
            <wp:extent cx="5088467" cy="3816350"/>
            <wp:effectExtent l="0" t="0" r="0" b="0"/>
            <wp:docPr id="8" name="Picture 8" descr="C:\Users\taherzmx\AppData\Local\Microsoft\Windows\INetCache\Content.Word\AL4re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herzmx\AppData\Local\Microsoft\Windows\INetCache\Content.Word\AL4repet.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91856" cy="3818892"/>
                    </a:xfrm>
                    <a:prstGeom prst="rect">
                      <a:avLst/>
                    </a:prstGeom>
                    <a:noFill/>
                    <a:ln>
                      <a:noFill/>
                    </a:ln>
                  </pic:spPr>
                </pic:pic>
              </a:graphicData>
            </a:graphic>
          </wp:inline>
        </w:drawing>
      </w:r>
    </w:p>
    <w:p w14:paraId="726FCE08" w14:textId="3824F437" w:rsidR="003E0A4C" w:rsidRPr="0076123B" w:rsidRDefault="0070554D" w:rsidP="0070554D">
      <w:pPr>
        <w:pStyle w:val="Caption"/>
        <w:rPr>
          <w:rFonts w:ascii="Times New Roman" w:hAnsi="Times New Roman"/>
        </w:rPr>
      </w:pPr>
      <w:bookmarkStart w:id="0" w:name="_Ref510790411"/>
      <w:r w:rsidRPr="0076123B">
        <w:rPr>
          <w:rFonts w:ascii="Times New Roman" w:hAnsi="Times New Roman"/>
        </w:rPr>
        <w:t xml:space="preserve">Figure </w:t>
      </w:r>
      <w:r w:rsidRPr="0076123B">
        <w:rPr>
          <w:rFonts w:ascii="Times New Roman" w:hAnsi="Times New Roman"/>
        </w:rPr>
        <w:fldChar w:fldCharType="begin"/>
      </w:r>
      <w:r w:rsidRPr="0076123B">
        <w:rPr>
          <w:rFonts w:ascii="Times New Roman" w:hAnsi="Times New Roman"/>
        </w:rPr>
        <w:instrText xml:space="preserve"> SEQ Figure \* ARABIC </w:instrText>
      </w:r>
      <w:r w:rsidRPr="0076123B">
        <w:rPr>
          <w:rFonts w:ascii="Times New Roman" w:hAnsi="Times New Roman"/>
        </w:rPr>
        <w:fldChar w:fldCharType="separate"/>
      </w:r>
      <w:r w:rsidRPr="0076123B">
        <w:rPr>
          <w:rFonts w:ascii="Times New Roman" w:hAnsi="Times New Roman"/>
          <w:noProof/>
        </w:rPr>
        <w:t>3</w:t>
      </w:r>
      <w:r w:rsidRPr="0076123B">
        <w:rPr>
          <w:rFonts w:ascii="Times New Roman" w:hAnsi="Times New Roman"/>
        </w:rPr>
        <w:fldChar w:fldCharType="end"/>
      </w:r>
      <w:bookmarkEnd w:id="0"/>
      <w:r w:rsidR="00680202" w:rsidRPr="0076123B">
        <w:rPr>
          <w:rFonts w:ascii="Times New Roman" w:hAnsi="Times New Roman"/>
        </w:rPr>
        <w:t>. Performance of PDCCH repetition vs. no repetition for the aggregation level of 4</w:t>
      </w:r>
      <w:r w:rsidR="00AC295A">
        <w:rPr>
          <w:rFonts w:ascii="Times New Roman" w:hAnsi="Times New Roman"/>
        </w:rPr>
        <w:t xml:space="preserve">, </w:t>
      </w:r>
      <w:r w:rsidR="00AC295A" w:rsidRPr="00AC295A">
        <w:rPr>
          <w:rFonts w:ascii="Times New Roman" w:hAnsi="Times New Roman"/>
        </w:rPr>
        <w:t xml:space="preserve">subcarrier spacing of </w:t>
      </w:r>
      <w:r w:rsidR="00AC295A">
        <w:rPr>
          <w:rFonts w:ascii="Times New Roman" w:hAnsi="Times New Roman"/>
        </w:rPr>
        <w:t>30</w:t>
      </w:r>
      <w:r w:rsidR="00AC295A" w:rsidRPr="00AC295A">
        <w:rPr>
          <w:rFonts w:ascii="Times New Roman" w:hAnsi="Times New Roman"/>
        </w:rPr>
        <w:t xml:space="preserve"> KHz, and carrier frequency of </w:t>
      </w:r>
      <w:r w:rsidR="00AC295A">
        <w:rPr>
          <w:rFonts w:ascii="Times New Roman" w:hAnsi="Times New Roman"/>
        </w:rPr>
        <w:t>4 G</w:t>
      </w:r>
      <w:r w:rsidR="00AC295A" w:rsidRPr="00AC295A">
        <w:rPr>
          <w:rFonts w:ascii="Times New Roman" w:hAnsi="Times New Roman"/>
        </w:rPr>
        <w:t xml:space="preserve">Hz, with </w:t>
      </w:r>
      <w:r w:rsidR="00AC295A">
        <w:rPr>
          <w:rFonts w:ascii="Times New Roman" w:hAnsi="Times New Roman"/>
        </w:rPr>
        <w:t>four</w:t>
      </w:r>
      <w:r w:rsidR="0023147A">
        <w:rPr>
          <w:rFonts w:ascii="Times New Roman" w:hAnsi="Times New Roman"/>
        </w:rPr>
        <w:t xml:space="preserve"> </w:t>
      </w:r>
      <w:r w:rsidR="00AC295A" w:rsidRPr="00AC295A">
        <w:rPr>
          <w:rFonts w:ascii="Times New Roman" w:hAnsi="Times New Roman"/>
        </w:rPr>
        <w:t>receive antennas</w:t>
      </w:r>
      <w:r w:rsidR="00680202" w:rsidRPr="0076123B">
        <w:rPr>
          <w:rFonts w:ascii="Times New Roman" w:hAnsi="Times New Roman"/>
        </w:rPr>
        <w:t xml:space="preserve"> </w:t>
      </w:r>
    </w:p>
    <w:p w14:paraId="1E490FEC" w14:textId="095DD259" w:rsidR="003E0A4C" w:rsidRPr="0076123B" w:rsidRDefault="00316DD3" w:rsidP="00FE7453">
      <w:pPr>
        <w:jc w:val="center"/>
        <w:rPr>
          <w:rFonts w:ascii="Times New Roman" w:hAnsi="Times New Roman"/>
        </w:rPr>
      </w:pPr>
      <w:r>
        <w:rPr>
          <w:noProof/>
        </w:rPr>
        <w:drawing>
          <wp:inline distT="0" distB="0" distL="0" distR="0" wp14:anchorId="6797F8F6" wp14:editId="37FD6102">
            <wp:extent cx="5194300" cy="3895726"/>
            <wp:effectExtent l="0" t="0" r="6350" b="9525"/>
            <wp:docPr id="6" name="Picture 6" descr="C:\Users\taherzmx\AppData\Local\Microsoft\Windows\INetCache\Content.Word\AL8re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herzmx\AppData\Local\Microsoft\Windows\INetCache\Content.Word\AL8repet.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5445" cy="3904085"/>
                    </a:xfrm>
                    <a:prstGeom prst="rect">
                      <a:avLst/>
                    </a:prstGeom>
                    <a:noFill/>
                    <a:ln>
                      <a:noFill/>
                    </a:ln>
                  </pic:spPr>
                </pic:pic>
              </a:graphicData>
            </a:graphic>
          </wp:inline>
        </w:drawing>
      </w:r>
    </w:p>
    <w:p w14:paraId="20D3AD2B" w14:textId="018CC0BB" w:rsidR="00971699" w:rsidRPr="0076123B" w:rsidRDefault="009A371F" w:rsidP="0035767C">
      <w:pPr>
        <w:pStyle w:val="Caption"/>
        <w:rPr>
          <w:rFonts w:ascii="Times New Roman" w:hAnsi="Times New Roman"/>
        </w:rPr>
      </w:pPr>
      <w:bookmarkStart w:id="1" w:name="_Ref510790396"/>
      <w:r w:rsidRPr="0076123B">
        <w:rPr>
          <w:rFonts w:ascii="Times New Roman" w:hAnsi="Times New Roman"/>
        </w:rPr>
        <w:t xml:space="preserve">Figure </w:t>
      </w:r>
      <w:r w:rsidRPr="0076123B">
        <w:rPr>
          <w:rFonts w:ascii="Times New Roman" w:hAnsi="Times New Roman"/>
        </w:rPr>
        <w:fldChar w:fldCharType="begin"/>
      </w:r>
      <w:r w:rsidRPr="0076123B">
        <w:rPr>
          <w:rFonts w:ascii="Times New Roman" w:hAnsi="Times New Roman"/>
        </w:rPr>
        <w:instrText xml:space="preserve"> SEQ Figure \* ARABIC </w:instrText>
      </w:r>
      <w:r w:rsidRPr="0076123B">
        <w:rPr>
          <w:rFonts w:ascii="Times New Roman" w:hAnsi="Times New Roman"/>
        </w:rPr>
        <w:fldChar w:fldCharType="separate"/>
      </w:r>
      <w:r w:rsidR="0070554D" w:rsidRPr="0076123B">
        <w:rPr>
          <w:rFonts w:ascii="Times New Roman" w:hAnsi="Times New Roman"/>
          <w:noProof/>
        </w:rPr>
        <w:t>4</w:t>
      </w:r>
      <w:r w:rsidRPr="0076123B">
        <w:rPr>
          <w:rFonts w:ascii="Times New Roman" w:hAnsi="Times New Roman"/>
        </w:rPr>
        <w:fldChar w:fldCharType="end"/>
      </w:r>
      <w:bookmarkEnd w:id="1"/>
      <w:r w:rsidRPr="0076123B">
        <w:rPr>
          <w:rFonts w:ascii="Times New Roman" w:hAnsi="Times New Roman"/>
        </w:rPr>
        <w:t>.</w:t>
      </w:r>
      <w:r w:rsidR="00F423CF" w:rsidRPr="0076123B">
        <w:rPr>
          <w:rFonts w:ascii="Times New Roman" w:hAnsi="Times New Roman"/>
        </w:rPr>
        <w:t xml:space="preserve"> </w:t>
      </w:r>
      <w:r w:rsidR="00AC295A" w:rsidRPr="00AC295A">
        <w:rPr>
          <w:rFonts w:ascii="Times New Roman" w:hAnsi="Times New Roman"/>
        </w:rPr>
        <w:t>Performance of PDCCH repetition vs. no repetitio</w:t>
      </w:r>
      <w:r w:rsidR="00AC295A">
        <w:rPr>
          <w:rFonts w:ascii="Times New Roman" w:hAnsi="Times New Roman"/>
        </w:rPr>
        <w:t xml:space="preserve">n for the aggregation level of 8, </w:t>
      </w:r>
      <w:r w:rsidR="00AC295A" w:rsidRPr="00AC295A">
        <w:rPr>
          <w:rFonts w:ascii="Times New Roman" w:hAnsi="Times New Roman"/>
        </w:rPr>
        <w:t xml:space="preserve">subcarrier spacing of </w:t>
      </w:r>
      <w:r w:rsidR="00AC295A">
        <w:rPr>
          <w:rFonts w:ascii="Times New Roman" w:hAnsi="Times New Roman"/>
        </w:rPr>
        <w:t>30</w:t>
      </w:r>
      <w:r w:rsidR="00AC295A" w:rsidRPr="00AC295A">
        <w:rPr>
          <w:rFonts w:ascii="Times New Roman" w:hAnsi="Times New Roman"/>
        </w:rPr>
        <w:t xml:space="preserve"> KHz, and carrier frequency of </w:t>
      </w:r>
      <w:r w:rsidR="00AC295A">
        <w:rPr>
          <w:rFonts w:ascii="Times New Roman" w:hAnsi="Times New Roman"/>
        </w:rPr>
        <w:t>4 G</w:t>
      </w:r>
      <w:r w:rsidR="00AC295A" w:rsidRPr="00AC295A">
        <w:rPr>
          <w:rFonts w:ascii="Times New Roman" w:hAnsi="Times New Roman"/>
        </w:rPr>
        <w:t xml:space="preserve">Hz, with </w:t>
      </w:r>
      <w:r w:rsidR="00AC295A">
        <w:rPr>
          <w:rFonts w:ascii="Times New Roman" w:hAnsi="Times New Roman"/>
        </w:rPr>
        <w:t>four</w:t>
      </w:r>
      <w:r w:rsidR="00AC295A" w:rsidRPr="00AC295A">
        <w:rPr>
          <w:rFonts w:ascii="Times New Roman" w:hAnsi="Times New Roman"/>
        </w:rPr>
        <w:t xml:space="preserve"> receive antennas</w:t>
      </w:r>
    </w:p>
    <w:p w14:paraId="0A71CFE6" w14:textId="12569453" w:rsidR="003E0A4C" w:rsidRPr="0076123B" w:rsidRDefault="0043168C" w:rsidP="00FE7453">
      <w:pPr>
        <w:jc w:val="center"/>
        <w:rPr>
          <w:rFonts w:ascii="Times New Roman" w:hAnsi="Times New Roman"/>
        </w:rPr>
      </w:pPr>
      <w:r>
        <w:rPr>
          <w:noProof/>
        </w:rPr>
        <w:lastRenderedPageBreak/>
        <w:drawing>
          <wp:inline distT="0" distB="0" distL="0" distR="0" wp14:anchorId="5BFAB521" wp14:editId="46E8967D">
            <wp:extent cx="5269652" cy="3952240"/>
            <wp:effectExtent l="0" t="0" r="7620" b="0"/>
            <wp:docPr id="5" name="Picture 5" descr="C:\Users\taherzmx\AppData\Local\Microsoft\Windows\INetCache\Content.Word\AL16re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herzmx\AppData\Local\Microsoft\Windows\INetCache\Content.Word\AL16repet.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91268" cy="3968452"/>
                    </a:xfrm>
                    <a:prstGeom prst="rect">
                      <a:avLst/>
                    </a:prstGeom>
                    <a:noFill/>
                    <a:ln>
                      <a:noFill/>
                    </a:ln>
                  </pic:spPr>
                </pic:pic>
              </a:graphicData>
            </a:graphic>
          </wp:inline>
        </w:drawing>
      </w:r>
    </w:p>
    <w:p w14:paraId="03C3224A" w14:textId="0FCA7092" w:rsidR="003E0A4C" w:rsidRPr="0076123B" w:rsidRDefault="003E0A4C" w:rsidP="0035767C">
      <w:pPr>
        <w:pStyle w:val="Caption"/>
        <w:rPr>
          <w:rFonts w:ascii="Times New Roman" w:hAnsi="Times New Roman"/>
          <w:lang w:eastAsia="sv-SE"/>
        </w:rPr>
      </w:pPr>
      <w:bookmarkStart w:id="2" w:name="_Ref510791731"/>
      <w:r w:rsidRPr="0076123B">
        <w:rPr>
          <w:rFonts w:ascii="Times New Roman" w:hAnsi="Times New Roman"/>
        </w:rPr>
        <w:t xml:space="preserve">Figure </w:t>
      </w:r>
      <w:r w:rsidRPr="0076123B">
        <w:rPr>
          <w:rFonts w:ascii="Times New Roman" w:hAnsi="Times New Roman"/>
        </w:rPr>
        <w:fldChar w:fldCharType="begin"/>
      </w:r>
      <w:r w:rsidRPr="0076123B">
        <w:rPr>
          <w:rFonts w:ascii="Times New Roman" w:hAnsi="Times New Roman"/>
        </w:rPr>
        <w:instrText xml:space="preserve"> SEQ Figure \* ARABIC </w:instrText>
      </w:r>
      <w:r w:rsidRPr="0076123B">
        <w:rPr>
          <w:rFonts w:ascii="Times New Roman" w:hAnsi="Times New Roman"/>
        </w:rPr>
        <w:fldChar w:fldCharType="separate"/>
      </w:r>
      <w:r w:rsidR="0070554D" w:rsidRPr="0076123B">
        <w:rPr>
          <w:rFonts w:ascii="Times New Roman" w:hAnsi="Times New Roman"/>
          <w:noProof/>
        </w:rPr>
        <w:t>5</w:t>
      </w:r>
      <w:r w:rsidRPr="0076123B">
        <w:rPr>
          <w:rFonts w:ascii="Times New Roman" w:hAnsi="Times New Roman"/>
        </w:rPr>
        <w:fldChar w:fldCharType="end"/>
      </w:r>
      <w:bookmarkEnd w:id="2"/>
      <w:r w:rsidRPr="0076123B">
        <w:rPr>
          <w:rFonts w:ascii="Times New Roman" w:hAnsi="Times New Roman"/>
        </w:rPr>
        <w:t xml:space="preserve">. </w:t>
      </w:r>
      <w:r w:rsidR="00680202" w:rsidRPr="0076123B">
        <w:rPr>
          <w:rFonts w:ascii="Times New Roman" w:hAnsi="Times New Roman"/>
        </w:rPr>
        <w:t>Performance of PDCCH repetition vs. no repetition for the aggregation level of 16, subcarrier spacing of 15 KHz, and carrier frequency of 700 MHz</w:t>
      </w:r>
      <w:r w:rsidR="005941D4" w:rsidRPr="0076123B">
        <w:rPr>
          <w:rFonts w:ascii="Times New Roman" w:hAnsi="Times New Roman"/>
        </w:rPr>
        <w:t>,</w:t>
      </w:r>
      <w:r w:rsidR="00680202" w:rsidRPr="0076123B">
        <w:rPr>
          <w:rFonts w:ascii="Times New Roman" w:hAnsi="Times New Roman"/>
        </w:rPr>
        <w:t xml:space="preserve"> with two receive antennas</w:t>
      </w:r>
    </w:p>
    <w:p w14:paraId="34703832" w14:textId="77777777" w:rsidR="00CC0866" w:rsidRPr="0076123B" w:rsidRDefault="00CC0866" w:rsidP="006C2269">
      <w:pPr>
        <w:spacing w:line="240" w:lineRule="auto"/>
        <w:rPr>
          <w:rFonts w:ascii="Times New Roman" w:hAnsi="Times New Roman"/>
          <w:sz w:val="20"/>
        </w:rPr>
      </w:pPr>
    </w:p>
    <w:p w14:paraId="58F4EE32" w14:textId="601F4951" w:rsidR="00A34CC8" w:rsidRPr="0076123B" w:rsidRDefault="00A34CC8" w:rsidP="006C2269">
      <w:pPr>
        <w:pStyle w:val="Heading1"/>
        <w:rPr>
          <w:rFonts w:ascii="Times New Roman" w:hAnsi="Times New Roman"/>
          <w:b/>
        </w:rPr>
      </w:pPr>
      <w:r w:rsidRPr="0076123B">
        <w:rPr>
          <w:rFonts w:ascii="Times New Roman" w:hAnsi="Times New Roman"/>
          <w:b/>
        </w:rPr>
        <w:t>Summary</w:t>
      </w:r>
    </w:p>
    <w:p w14:paraId="0F101C17" w14:textId="7812458A" w:rsidR="00CC0866" w:rsidRPr="0076123B" w:rsidRDefault="00CC0866" w:rsidP="006C2269">
      <w:pPr>
        <w:spacing w:line="240" w:lineRule="auto"/>
        <w:rPr>
          <w:rFonts w:ascii="Times New Roman" w:hAnsi="Times New Roman"/>
          <w:lang w:val="en-GB" w:eastAsia="zh-CN"/>
        </w:rPr>
      </w:pPr>
    </w:p>
    <w:p w14:paraId="4FE2FB0F" w14:textId="5FF0DA56" w:rsidR="00102B96" w:rsidRPr="0076123B" w:rsidRDefault="00CD3CF9" w:rsidP="006C2269">
      <w:pPr>
        <w:spacing w:line="240" w:lineRule="auto"/>
        <w:rPr>
          <w:rFonts w:ascii="Times New Roman" w:hAnsi="Times New Roman"/>
        </w:rPr>
      </w:pPr>
      <w:r w:rsidRPr="0076123B">
        <w:rPr>
          <w:rFonts w:ascii="Times New Roman" w:hAnsi="Times New Roman"/>
        </w:rPr>
        <w:t>In t</w:t>
      </w:r>
      <w:r w:rsidR="00102B96" w:rsidRPr="0076123B">
        <w:rPr>
          <w:rFonts w:ascii="Times New Roman" w:hAnsi="Times New Roman"/>
        </w:rPr>
        <w:t>his contribution</w:t>
      </w:r>
      <w:r w:rsidRPr="0076123B">
        <w:rPr>
          <w:rFonts w:ascii="Times New Roman" w:hAnsi="Times New Roman"/>
        </w:rPr>
        <w:t>,</w:t>
      </w:r>
      <w:r w:rsidR="00102B96" w:rsidRPr="0076123B">
        <w:rPr>
          <w:rFonts w:ascii="Times New Roman" w:hAnsi="Times New Roman"/>
        </w:rPr>
        <w:t xml:space="preserve"> </w:t>
      </w:r>
      <w:r w:rsidRPr="0076123B">
        <w:rPr>
          <w:rFonts w:ascii="Times New Roman" w:hAnsi="Times New Roman"/>
        </w:rPr>
        <w:t xml:space="preserve">simulation results were presented for the performance of </w:t>
      </w:r>
      <w:r w:rsidR="00D9397F" w:rsidRPr="0076123B">
        <w:rPr>
          <w:rFonts w:ascii="Times New Roman" w:hAnsi="Times New Roman"/>
        </w:rPr>
        <w:t>PDCCH repetition</w:t>
      </w:r>
      <w:r w:rsidRPr="0076123B">
        <w:rPr>
          <w:rFonts w:ascii="Times New Roman" w:hAnsi="Times New Roman"/>
        </w:rPr>
        <w:t xml:space="preserve"> for URLLC applications</w:t>
      </w:r>
      <w:r w:rsidR="00D9533D" w:rsidRPr="0076123B">
        <w:rPr>
          <w:rFonts w:ascii="Times New Roman" w:hAnsi="Times New Roman"/>
        </w:rPr>
        <w:t xml:space="preserve">. </w:t>
      </w:r>
      <w:r w:rsidRPr="0076123B">
        <w:rPr>
          <w:rFonts w:ascii="Times New Roman" w:hAnsi="Times New Roman"/>
        </w:rPr>
        <w:t>T</w:t>
      </w:r>
      <w:r w:rsidR="00D9533D" w:rsidRPr="0076123B">
        <w:rPr>
          <w:rFonts w:ascii="Times New Roman" w:hAnsi="Times New Roman"/>
        </w:rPr>
        <w:t xml:space="preserve">he following </w:t>
      </w:r>
      <w:r w:rsidRPr="0076123B">
        <w:rPr>
          <w:rFonts w:ascii="Times New Roman" w:hAnsi="Times New Roman"/>
        </w:rPr>
        <w:t>observations are concluded from the simulation results</w:t>
      </w:r>
      <w:r w:rsidR="00D9533D" w:rsidRPr="0076123B">
        <w:rPr>
          <w:rFonts w:ascii="Times New Roman" w:hAnsi="Times New Roman"/>
        </w:rPr>
        <w:t>:</w:t>
      </w:r>
    </w:p>
    <w:p w14:paraId="75235D9E" w14:textId="77777777" w:rsidR="004F3916" w:rsidRPr="00190460" w:rsidRDefault="004F3916" w:rsidP="004F3916">
      <w:pPr>
        <w:spacing w:before="240" w:after="240"/>
        <w:jc w:val="both"/>
        <w:rPr>
          <w:rFonts w:ascii="Times New Roman" w:hAnsi="Times New Roman"/>
          <w:b/>
          <w:i/>
        </w:rPr>
      </w:pPr>
      <w:bookmarkStart w:id="3" w:name="_Ref455734493"/>
      <w:bookmarkStart w:id="4" w:name="_Ref434502751"/>
      <w:bookmarkStart w:id="5" w:name="_Ref419296613"/>
      <w:bookmarkStart w:id="6" w:name="_Ref434227915"/>
      <w:bookmarkStart w:id="7" w:name="_Ref434501473"/>
      <w:r w:rsidRPr="00190460">
        <w:rPr>
          <w:rFonts w:ascii="Times New Roman" w:hAnsi="Times New Roman"/>
          <w:b/>
          <w:i/>
          <w:u w:val="single"/>
        </w:rPr>
        <w:t>Observation 1:</w:t>
      </w:r>
      <w:r w:rsidRPr="00190460">
        <w:rPr>
          <w:rFonts w:ascii="Times New Roman" w:hAnsi="Times New Roman"/>
          <w:b/>
          <w:i/>
        </w:rPr>
        <w:t xml:space="preserve"> PDCCH repetition is needed for achieving</w:t>
      </w:r>
      <w:r>
        <w:rPr>
          <w:rFonts w:ascii="Times New Roman" w:hAnsi="Times New Roman"/>
          <w:b/>
          <w:i/>
        </w:rPr>
        <w:t xml:space="preserve"> the</w:t>
      </w:r>
      <w:r w:rsidRPr="00190460">
        <w:rPr>
          <w:rFonts w:ascii="Times New Roman" w:hAnsi="Times New Roman"/>
          <w:b/>
          <w:i/>
        </w:rPr>
        <w:t xml:space="preserve"> block error rate of less than 10</w:t>
      </w:r>
      <w:r w:rsidRPr="00190460">
        <w:rPr>
          <w:rFonts w:ascii="Times New Roman" w:hAnsi="Times New Roman"/>
          <w:b/>
          <w:i/>
          <w:vertAlign w:val="superscript"/>
        </w:rPr>
        <w:t>-5</w:t>
      </w:r>
      <w:r w:rsidRPr="00190460">
        <w:rPr>
          <w:rFonts w:ascii="Times New Roman" w:hAnsi="Times New Roman"/>
          <w:b/>
          <w:i/>
        </w:rPr>
        <w:t xml:space="preserve"> for URLLC with one-shot transmission</w:t>
      </w:r>
      <w:r>
        <w:rPr>
          <w:rFonts w:ascii="Times New Roman" w:hAnsi="Times New Roman"/>
          <w:b/>
          <w:i/>
        </w:rPr>
        <w:t>.</w:t>
      </w:r>
      <w:r w:rsidRPr="00190460">
        <w:rPr>
          <w:rFonts w:ascii="Times New Roman" w:hAnsi="Times New Roman"/>
          <w:b/>
          <w:i/>
        </w:rPr>
        <w:t xml:space="preserve">   </w:t>
      </w:r>
    </w:p>
    <w:p w14:paraId="3BDB00B8" w14:textId="77777777" w:rsidR="004F3916" w:rsidRPr="00FC7E2E" w:rsidRDefault="004F3916" w:rsidP="004F3916">
      <w:pPr>
        <w:spacing w:before="240"/>
        <w:jc w:val="both"/>
        <w:rPr>
          <w:rFonts w:ascii="Times New Roman" w:hAnsi="Times New Roman"/>
          <w:b/>
          <w:i/>
        </w:rPr>
      </w:pPr>
      <w:r w:rsidRPr="00FC7E2E">
        <w:rPr>
          <w:rFonts w:ascii="Times New Roman" w:hAnsi="Times New Roman"/>
          <w:b/>
          <w:i/>
          <w:u w:val="single"/>
        </w:rPr>
        <w:t>Observation 2:</w:t>
      </w:r>
      <w:r w:rsidRPr="00FC7E2E">
        <w:rPr>
          <w:rFonts w:ascii="Times New Roman" w:hAnsi="Times New Roman"/>
          <w:b/>
          <w:i/>
        </w:rPr>
        <w:t xml:space="preserve"> For the case of 2 receive antennas </w:t>
      </w:r>
      <w:r>
        <w:rPr>
          <w:rFonts w:ascii="Times New Roman" w:hAnsi="Times New Roman"/>
          <w:b/>
          <w:i/>
        </w:rPr>
        <w:t>at the UE and the lack of frequency selectivity</w:t>
      </w:r>
      <w:r w:rsidRPr="00FC7E2E">
        <w:rPr>
          <w:rFonts w:ascii="Times New Roman" w:hAnsi="Times New Roman"/>
          <w:b/>
          <w:i/>
        </w:rPr>
        <w:t xml:space="preserve">, PDCCH repetition </w:t>
      </w:r>
      <w:r>
        <w:rPr>
          <w:rFonts w:ascii="Times New Roman" w:hAnsi="Times New Roman"/>
          <w:b/>
          <w:i/>
        </w:rPr>
        <w:t xml:space="preserve">with the </w:t>
      </w:r>
      <w:r w:rsidRPr="00FC7E2E">
        <w:rPr>
          <w:rFonts w:ascii="Times New Roman" w:hAnsi="Times New Roman"/>
          <w:b/>
          <w:i/>
        </w:rPr>
        <w:t xml:space="preserve">highest aggregation level </w:t>
      </w:r>
      <w:r>
        <w:rPr>
          <w:rFonts w:ascii="Times New Roman" w:hAnsi="Times New Roman"/>
          <w:b/>
          <w:i/>
        </w:rPr>
        <w:t xml:space="preserve">of 16 </w:t>
      </w:r>
      <w:r w:rsidRPr="00FC7E2E">
        <w:rPr>
          <w:rFonts w:ascii="Times New Roman" w:hAnsi="Times New Roman"/>
          <w:b/>
          <w:i/>
        </w:rPr>
        <w:t xml:space="preserve">is </w:t>
      </w:r>
      <w:r>
        <w:rPr>
          <w:rFonts w:ascii="Times New Roman" w:hAnsi="Times New Roman"/>
          <w:b/>
          <w:i/>
        </w:rPr>
        <w:t>not sufficient</w:t>
      </w:r>
      <w:r w:rsidRPr="00FC7E2E">
        <w:rPr>
          <w:rFonts w:ascii="Times New Roman" w:hAnsi="Times New Roman"/>
          <w:b/>
          <w:i/>
        </w:rPr>
        <w:t xml:space="preserve"> to satisfy URLLC requirement with one-shot transmission. </w:t>
      </w:r>
    </w:p>
    <w:p w14:paraId="39411AD6" w14:textId="6A62DFE4" w:rsidR="003824DF" w:rsidRPr="0076123B" w:rsidRDefault="005C79F8" w:rsidP="003824DF">
      <w:pPr>
        <w:spacing w:before="240"/>
        <w:rPr>
          <w:rFonts w:ascii="Times New Roman" w:hAnsi="Times New Roman"/>
          <w:lang w:eastAsia="sv-SE"/>
        </w:rPr>
      </w:pPr>
      <w:r w:rsidRPr="0076123B">
        <w:rPr>
          <w:rFonts w:ascii="Times New Roman" w:hAnsi="Times New Roman"/>
          <w:lang w:eastAsia="sv-SE"/>
        </w:rPr>
        <w:t xml:space="preserve">Also, the following proposals </w:t>
      </w:r>
      <w:r w:rsidR="00017E93" w:rsidRPr="0076123B">
        <w:rPr>
          <w:rFonts w:ascii="Times New Roman" w:hAnsi="Times New Roman"/>
          <w:lang w:eastAsia="sv-SE"/>
        </w:rPr>
        <w:t>are presented:</w:t>
      </w:r>
    </w:p>
    <w:p w14:paraId="23392330" w14:textId="77777777" w:rsidR="00577EA1" w:rsidRDefault="00577EA1" w:rsidP="00017E93">
      <w:pPr>
        <w:ind w:left="1133" w:hanging="1133"/>
        <w:jc w:val="both"/>
        <w:rPr>
          <w:rFonts w:ascii="Times New Roman" w:hAnsi="Times New Roman"/>
          <w:b/>
        </w:rPr>
      </w:pPr>
    </w:p>
    <w:p w14:paraId="5F97FFF4" w14:textId="2F1DBF1A" w:rsidR="00017E93" w:rsidRPr="00577EA1" w:rsidRDefault="00017E93" w:rsidP="00017E93">
      <w:pPr>
        <w:ind w:left="1133" w:hanging="1133"/>
        <w:jc w:val="both"/>
        <w:rPr>
          <w:rFonts w:ascii="Times New Roman" w:hAnsi="Times New Roman"/>
          <w:b/>
          <w:i/>
        </w:rPr>
      </w:pPr>
      <w:r w:rsidRPr="00577EA1">
        <w:rPr>
          <w:rFonts w:ascii="Times New Roman" w:hAnsi="Times New Roman"/>
          <w:b/>
          <w:i/>
          <w:u w:val="single"/>
        </w:rPr>
        <w:t>Proposal 1:</w:t>
      </w:r>
      <w:r w:rsidRPr="00577EA1">
        <w:rPr>
          <w:rFonts w:ascii="Times New Roman" w:hAnsi="Times New Roman"/>
          <w:b/>
          <w:i/>
        </w:rPr>
        <w:tab/>
        <w:t>Introduce URLLC DCI diversity transmission by exploring DCI diversity based on:</w:t>
      </w:r>
    </w:p>
    <w:p w14:paraId="65430ED4" w14:textId="77777777" w:rsidR="00017E93" w:rsidRPr="00577EA1" w:rsidRDefault="00017E93" w:rsidP="00017E93">
      <w:pPr>
        <w:numPr>
          <w:ilvl w:val="0"/>
          <w:numId w:val="34"/>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 xml:space="preserve">Uncorrelated spatial resource assignment </w:t>
      </w:r>
    </w:p>
    <w:p w14:paraId="589CB707" w14:textId="77777777" w:rsidR="00017E93" w:rsidRPr="00577EA1" w:rsidRDefault="00017E93" w:rsidP="00017E93">
      <w:pPr>
        <w:numPr>
          <w:ilvl w:val="0"/>
          <w:numId w:val="34"/>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Disjoint frequency allocations with large frequency distance, e.g. carrier assignment for DCI transmission</w:t>
      </w:r>
    </w:p>
    <w:p w14:paraId="0F26637C" w14:textId="77777777" w:rsidR="00017E93" w:rsidRPr="0076123B" w:rsidRDefault="00017E93" w:rsidP="00017E93">
      <w:pPr>
        <w:ind w:left="360" w:firstLine="567"/>
        <w:jc w:val="both"/>
        <w:rPr>
          <w:rFonts w:ascii="Times New Roman" w:hAnsi="Times New Roman"/>
          <w:b/>
        </w:rPr>
      </w:pPr>
      <w:r w:rsidRPr="00577EA1">
        <w:rPr>
          <w:rFonts w:ascii="Times New Roman" w:hAnsi="Times New Roman"/>
          <w:b/>
          <w:i/>
        </w:rPr>
        <w:t xml:space="preserve">  for the same UE.</w:t>
      </w:r>
      <w:r w:rsidRPr="0076123B">
        <w:rPr>
          <w:rFonts w:ascii="Times New Roman" w:hAnsi="Times New Roman"/>
          <w:b/>
        </w:rPr>
        <w:t xml:space="preserve"> </w:t>
      </w:r>
    </w:p>
    <w:p w14:paraId="0261BC3C" w14:textId="77777777" w:rsidR="00017E93" w:rsidRPr="00577EA1" w:rsidRDefault="00017E93" w:rsidP="00017E93">
      <w:pPr>
        <w:spacing w:before="240"/>
        <w:jc w:val="both"/>
        <w:rPr>
          <w:rFonts w:ascii="Times New Roman" w:hAnsi="Times New Roman"/>
          <w:b/>
          <w:i/>
        </w:rPr>
      </w:pPr>
      <w:r w:rsidRPr="00577EA1">
        <w:rPr>
          <w:rFonts w:ascii="Times New Roman" w:hAnsi="Times New Roman"/>
          <w:b/>
          <w:i/>
          <w:u w:val="single"/>
        </w:rPr>
        <w:t>Proposal 2:</w:t>
      </w:r>
      <w:r w:rsidRPr="00577EA1">
        <w:rPr>
          <w:rFonts w:ascii="Times New Roman" w:hAnsi="Times New Roman"/>
          <w:b/>
          <w:i/>
        </w:rPr>
        <w:t xml:space="preserve"> NR should support paired search spaces over multiple CORESETs </w:t>
      </w:r>
    </w:p>
    <w:p w14:paraId="7A7F0BBB" w14:textId="77777777" w:rsidR="00017E93" w:rsidRPr="00577EA1" w:rsidRDefault="00017E93" w:rsidP="00017E93">
      <w:pPr>
        <w:numPr>
          <w:ilvl w:val="0"/>
          <w:numId w:val="35"/>
        </w:numPr>
        <w:overflowPunct w:val="0"/>
        <w:autoSpaceDE w:val="0"/>
        <w:autoSpaceDN w:val="0"/>
        <w:adjustRightInd w:val="0"/>
        <w:spacing w:after="120" w:line="240" w:lineRule="auto"/>
        <w:jc w:val="both"/>
        <w:rPr>
          <w:rFonts w:ascii="Times New Roman" w:hAnsi="Times New Roman"/>
          <w:b/>
          <w:i/>
        </w:rPr>
      </w:pPr>
      <w:r w:rsidRPr="00577EA1">
        <w:rPr>
          <w:rFonts w:ascii="Times New Roman" w:hAnsi="Times New Roman"/>
          <w:b/>
          <w:i/>
        </w:rPr>
        <w:t xml:space="preserve">FFS: One-to-one correspondence between the candidates of the paired search spaces.  </w:t>
      </w:r>
    </w:p>
    <w:p w14:paraId="08CE35E0" w14:textId="77777777" w:rsidR="00017E93" w:rsidRPr="0076123B" w:rsidRDefault="00017E93" w:rsidP="003824DF">
      <w:pPr>
        <w:spacing w:before="240"/>
        <w:rPr>
          <w:rFonts w:ascii="Times New Roman" w:hAnsi="Times New Roman"/>
          <w:lang w:eastAsia="sv-SE"/>
        </w:rPr>
      </w:pPr>
    </w:p>
    <w:p w14:paraId="2A5D6303" w14:textId="18F8624D" w:rsidR="00A537F1" w:rsidRPr="0076123B" w:rsidRDefault="00912BCE" w:rsidP="00F579A9">
      <w:pPr>
        <w:pStyle w:val="Heading1"/>
        <w:rPr>
          <w:rFonts w:ascii="Times New Roman" w:hAnsi="Times New Roman"/>
          <w:b/>
        </w:rPr>
      </w:pPr>
      <w:r w:rsidRPr="0076123B">
        <w:rPr>
          <w:rFonts w:ascii="Times New Roman" w:hAnsi="Times New Roman"/>
          <w:b/>
        </w:rPr>
        <w:t>References</w:t>
      </w:r>
    </w:p>
    <w:p w14:paraId="03409F5F" w14:textId="2C2F2F26" w:rsidR="00C66A49" w:rsidRPr="0076123B" w:rsidRDefault="00A537F1" w:rsidP="00912BCE">
      <w:pPr>
        <w:pStyle w:val="Reference"/>
        <w:numPr>
          <w:ilvl w:val="0"/>
          <w:numId w:val="0"/>
        </w:numPr>
        <w:rPr>
          <w:rFonts w:ascii="Times New Roman" w:hAnsi="Times New Roman"/>
        </w:rPr>
      </w:pPr>
      <w:r w:rsidRPr="0076123B">
        <w:rPr>
          <w:rFonts w:ascii="Times New Roman" w:hAnsi="Times New Roman"/>
        </w:rPr>
        <w:t xml:space="preserve">[1] </w:t>
      </w:r>
      <w:r w:rsidR="008E6321" w:rsidRPr="0076123B">
        <w:rPr>
          <w:rFonts w:ascii="Times New Roman" w:hAnsi="Times New Roman"/>
        </w:rPr>
        <w:t>RAN1</w:t>
      </w:r>
      <w:r w:rsidR="00805A2A" w:rsidRPr="0076123B">
        <w:rPr>
          <w:rFonts w:ascii="Times New Roman" w:hAnsi="Times New Roman"/>
        </w:rPr>
        <w:t xml:space="preserve"> </w:t>
      </w:r>
      <w:r w:rsidR="005266DD" w:rsidRPr="0076123B">
        <w:rPr>
          <w:rFonts w:ascii="Times New Roman" w:hAnsi="Times New Roman"/>
        </w:rPr>
        <w:t>Chairman’s Note</w:t>
      </w:r>
      <w:bookmarkEnd w:id="3"/>
      <w:r w:rsidR="005266DD" w:rsidRPr="0076123B">
        <w:rPr>
          <w:rFonts w:ascii="Times New Roman" w:hAnsi="Times New Roman"/>
        </w:rPr>
        <w:t>s</w:t>
      </w:r>
      <w:bookmarkEnd w:id="4"/>
      <w:bookmarkEnd w:id="5"/>
      <w:bookmarkEnd w:id="6"/>
      <w:bookmarkEnd w:id="7"/>
      <w:r w:rsidR="006013CC" w:rsidRPr="0076123B">
        <w:rPr>
          <w:rFonts w:ascii="Times New Roman" w:hAnsi="Times New Roman"/>
        </w:rPr>
        <w:t xml:space="preserve">, </w:t>
      </w:r>
      <w:r w:rsidR="007A0194" w:rsidRPr="0076123B">
        <w:rPr>
          <w:rFonts w:ascii="Times New Roman" w:hAnsi="Times New Roman"/>
        </w:rPr>
        <w:t>#92</w:t>
      </w:r>
      <w:r w:rsidR="00805A2A" w:rsidRPr="0076123B">
        <w:rPr>
          <w:rFonts w:ascii="Times New Roman" w:hAnsi="Times New Roman"/>
        </w:rPr>
        <w:t xml:space="preserve"> meeting, </w:t>
      </w:r>
      <w:r w:rsidR="007A0194" w:rsidRPr="0076123B">
        <w:rPr>
          <w:rFonts w:ascii="Times New Roman" w:hAnsi="Times New Roman"/>
        </w:rPr>
        <w:t>Athens, Greece</w:t>
      </w:r>
      <w:r w:rsidR="006013CC" w:rsidRPr="0076123B">
        <w:rPr>
          <w:rFonts w:ascii="Times New Roman" w:hAnsi="Times New Roman"/>
        </w:rPr>
        <w:t xml:space="preserve">, </w:t>
      </w:r>
      <w:r w:rsidR="007A0194" w:rsidRPr="0076123B">
        <w:rPr>
          <w:rFonts w:ascii="Times New Roman" w:hAnsi="Times New Roman"/>
        </w:rPr>
        <w:t xml:space="preserve">February 26 – March 2, </w:t>
      </w:r>
      <w:r w:rsidR="006013CC" w:rsidRPr="0076123B">
        <w:rPr>
          <w:rFonts w:ascii="Times New Roman" w:hAnsi="Times New Roman"/>
        </w:rPr>
        <w:t>201</w:t>
      </w:r>
      <w:r w:rsidR="00025834" w:rsidRPr="0076123B">
        <w:rPr>
          <w:rFonts w:ascii="Times New Roman" w:hAnsi="Times New Roman"/>
        </w:rPr>
        <w:t>8</w:t>
      </w:r>
    </w:p>
    <w:p w14:paraId="0063C05B" w14:textId="63E213FF" w:rsidR="006B2474" w:rsidRDefault="006B2474" w:rsidP="00912BCE">
      <w:pPr>
        <w:pStyle w:val="Reference"/>
        <w:numPr>
          <w:ilvl w:val="0"/>
          <w:numId w:val="0"/>
        </w:numPr>
        <w:rPr>
          <w:rFonts w:ascii="Times New Roman" w:hAnsi="Times New Roman"/>
        </w:rPr>
      </w:pPr>
    </w:p>
    <w:p w14:paraId="47C9D6CE" w14:textId="77777777" w:rsidR="00904A67" w:rsidRDefault="00904A67" w:rsidP="00912BCE">
      <w:pPr>
        <w:pStyle w:val="Reference"/>
        <w:numPr>
          <w:ilvl w:val="0"/>
          <w:numId w:val="0"/>
        </w:numPr>
        <w:rPr>
          <w:rFonts w:ascii="Times New Roman" w:hAnsi="Times New Roman"/>
        </w:rPr>
      </w:pPr>
      <w:bookmarkStart w:id="8" w:name="_GoBack"/>
      <w:bookmarkEnd w:id="8"/>
    </w:p>
    <w:p w14:paraId="4F7941FA" w14:textId="77777777" w:rsidR="005840F2" w:rsidRPr="00534435" w:rsidRDefault="005840F2" w:rsidP="005840F2">
      <w:pPr>
        <w:pStyle w:val="Heading1"/>
        <w:numPr>
          <w:ilvl w:val="0"/>
          <w:numId w:val="0"/>
        </w:numPr>
        <w:ind w:left="432" w:hanging="432"/>
        <w:rPr>
          <w:rFonts w:ascii="Times New Roman" w:hAnsi="Times New Roman"/>
          <w:b/>
        </w:rPr>
      </w:pPr>
      <w:r>
        <w:rPr>
          <w:rFonts w:ascii="Times New Roman" w:hAnsi="Times New Roman"/>
          <w:b/>
        </w:rPr>
        <w:t xml:space="preserve">Appendix A: Agreed Link-Level Simulation Assumptions </w:t>
      </w:r>
      <w:r>
        <w:rPr>
          <w:rFonts w:ascii="Times New Roman" w:hAnsi="Times New Roman"/>
          <w:b/>
        </w:rPr>
        <w:fldChar w:fldCharType="begin"/>
      </w:r>
      <w:r>
        <w:rPr>
          <w:rFonts w:ascii="Times New Roman" w:hAnsi="Times New Roman"/>
          <w:b/>
        </w:rPr>
        <w:instrText xml:space="preserve"> REF _Ref510595808 \r \h </w:instrText>
      </w:r>
      <w:r>
        <w:rPr>
          <w:rFonts w:ascii="Times New Roman" w:hAnsi="Times New Roman"/>
          <w:b/>
        </w:rPr>
      </w:r>
      <w:r>
        <w:rPr>
          <w:rFonts w:ascii="Times New Roman" w:hAnsi="Times New Roman"/>
          <w:b/>
        </w:rPr>
        <w:fldChar w:fldCharType="separate"/>
      </w:r>
      <w:r>
        <w:rPr>
          <w:rFonts w:ascii="Times New Roman" w:hAnsi="Times New Roman"/>
          <w:b/>
        </w:rPr>
        <w:t>[1]</w:t>
      </w:r>
      <w:r>
        <w:rPr>
          <w:rFonts w:ascii="Times New Roman" w:hAnsi="Times New Roman"/>
          <w:b/>
        </w:rPr>
        <w:fldChar w:fldCharType="end"/>
      </w:r>
    </w:p>
    <w:p w14:paraId="79E50269" w14:textId="77777777" w:rsidR="005840F2" w:rsidRPr="00534435" w:rsidRDefault="005840F2" w:rsidP="005840F2">
      <w:pPr>
        <w:spacing w:line="240" w:lineRule="auto"/>
        <w:ind w:left="720"/>
        <w:jc w:val="both"/>
        <w:rPr>
          <w:rFonts w:ascii="Times New Roman" w:eastAsia="SimSun" w:hAnsi="Times New Roman"/>
          <w:lang w:eastAsia="zh-CN"/>
        </w:rPr>
      </w:pPr>
    </w:p>
    <w:tbl>
      <w:tblPr>
        <w:tblW w:w="9484" w:type="dxa"/>
        <w:jc w:val="center"/>
        <w:tblBorders>
          <w:top w:val="single" w:sz="4" w:space="0" w:color="80C687"/>
          <w:left w:val="single" w:sz="4" w:space="0" w:color="80C687"/>
          <w:bottom w:val="single" w:sz="4" w:space="0" w:color="80C687"/>
          <w:right w:val="single" w:sz="4" w:space="0" w:color="80C687"/>
          <w:insideH w:val="single" w:sz="4" w:space="0" w:color="80C687"/>
          <w:insideV w:val="single" w:sz="4" w:space="0" w:color="80C687"/>
        </w:tblBorders>
        <w:tblLook w:val="04A0" w:firstRow="1" w:lastRow="0" w:firstColumn="1" w:lastColumn="0" w:noHBand="0" w:noVBand="1"/>
      </w:tblPr>
      <w:tblGrid>
        <w:gridCol w:w="3086"/>
        <w:gridCol w:w="3645"/>
        <w:gridCol w:w="2753"/>
      </w:tblGrid>
      <w:tr w:rsidR="005840F2" w:rsidRPr="00534435" w14:paraId="3BC8C7EC"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619A7A3E" w14:textId="77777777" w:rsidR="005840F2" w:rsidRPr="00DB1022" w:rsidRDefault="005840F2" w:rsidP="00AF378C">
            <w:pPr>
              <w:rPr>
                <w:rFonts w:ascii="Times New Roman" w:eastAsia="PMingLiU" w:hAnsi="Times New Roman"/>
                <w:sz w:val="20"/>
              </w:rPr>
            </w:pPr>
            <w:r w:rsidRPr="00DB1022">
              <w:rPr>
                <w:rFonts w:ascii="Times New Roman" w:hAnsi="Times New Roman"/>
                <w:b/>
                <w:bCs/>
                <w:sz w:val="20"/>
              </w:rPr>
              <w:t>Parameters</w:t>
            </w:r>
          </w:p>
        </w:tc>
        <w:tc>
          <w:tcPr>
            <w:tcW w:w="3645" w:type="dxa"/>
            <w:tcBorders>
              <w:top w:val="single" w:sz="4" w:space="0" w:color="80C687"/>
              <w:left w:val="single" w:sz="4" w:space="0" w:color="80C687"/>
              <w:bottom w:val="single" w:sz="4" w:space="0" w:color="80C687"/>
              <w:right w:val="single" w:sz="4" w:space="0" w:color="80C687"/>
            </w:tcBorders>
            <w:hideMark/>
          </w:tcPr>
          <w:p w14:paraId="7E507F5A" w14:textId="77777777" w:rsidR="005840F2" w:rsidRPr="00DB1022" w:rsidRDefault="005840F2" w:rsidP="00AF378C">
            <w:pPr>
              <w:rPr>
                <w:rFonts w:ascii="Times New Roman" w:hAnsi="Times New Roman"/>
                <w:sz w:val="20"/>
              </w:rPr>
            </w:pPr>
            <w:r w:rsidRPr="00DB1022">
              <w:rPr>
                <w:rFonts w:ascii="Times New Roman" w:hAnsi="Times New Roman"/>
                <w:b/>
                <w:bCs/>
                <w:sz w:val="20"/>
              </w:rPr>
              <w:t>Value</w:t>
            </w:r>
          </w:p>
        </w:tc>
        <w:tc>
          <w:tcPr>
            <w:tcW w:w="2753" w:type="dxa"/>
            <w:tcBorders>
              <w:top w:val="single" w:sz="4" w:space="0" w:color="80C687"/>
              <w:left w:val="single" w:sz="4" w:space="0" w:color="80C687"/>
              <w:bottom w:val="single" w:sz="4" w:space="0" w:color="80C687"/>
              <w:right w:val="single" w:sz="4" w:space="0" w:color="80C687"/>
            </w:tcBorders>
            <w:hideMark/>
          </w:tcPr>
          <w:p w14:paraId="71328FEF" w14:textId="77777777" w:rsidR="005840F2" w:rsidRPr="00534435" w:rsidRDefault="005840F2" w:rsidP="00AF378C">
            <w:pPr>
              <w:rPr>
                <w:rFonts w:ascii="Times New Roman" w:hAnsi="Times New Roman"/>
                <w:b/>
                <w:bCs/>
              </w:rPr>
            </w:pPr>
            <w:r w:rsidRPr="00534435">
              <w:rPr>
                <w:rFonts w:ascii="Times New Roman" w:hAnsi="Times New Roman"/>
                <w:b/>
                <w:bCs/>
              </w:rPr>
              <w:t>Notes</w:t>
            </w:r>
          </w:p>
        </w:tc>
      </w:tr>
      <w:tr w:rsidR="005840F2" w:rsidRPr="00534435" w14:paraId="3E7338CE"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0AA8B91" w14:textId="77777777" w:rsidR="005840F2" w:rsidRPr="00DB1022" w:rsidRDefault="005840F2" w:rsidP="00AF378C">
            <w:pPr>
              <w:rPr>
                <w:rFonts w:ascii="Times New Roman" w:hAnsi="Times New Roman"/>
                <w:sz w:val="20"/>
              </w:rPr>
            </w:pPr>
            <w:r w:rsidRPr="00DB1022">
              <w:rPr>
                <w:rFonts w:ascii="Times New Roman" w:hAnsi="Times New Roman"/>
                <w:b/>
                <w:bCs/>
                <w:sz w:val="20"/>
              </w:rPr>
              <w:t>DCI payload (excluding 24bits CRC)</w:t>
            </w:r>
          </w:p>
        </w:tc>
        <w:tc>
          <w:tcPr>
            <w:tcW w:w="3645" w:type="dxa"/>
            <w:tcBorders>
              <w:top w:val="single" w:sz="4" w:space="0" w:color="80C687"/>
              <w:left w:val="single" w:sz="4" w:space="0" w:color="80C687"/>
              <w:bottom w:val="single" w:sz="4" w:space="0" w:color="80C687"/>
              <w:right w:val="single" w:sz="4" w:space="0" w:color="80C687"/>
            </w:tcBorders>
            <w:hideMark/>
          </w:tcPr>
          <w:p w14:paraId="49B9038E" w14:textId="77777777" w:rsidR="005840F2" w:rsidRPr="00DB1022" w:rsidRDefault="005840F2" w:rsidP="00AF378C">
            <w:pPr>
              <w:rPr>
                <w:rFonts w:ascii="Times New Roman" w:hAnsi="Times New Roman"/>
                <w:sz w:val="20"/>
              </w:rPr>
            </w:pPr>
            <w:r w:rsidRPr="00DB1022">
              <w:rPr>
                <w:rFonts w:ascii="Times New Roman" w:hAnsi="Times New Roman"/>
                <w:sz w:val="20"/>
              </w:rPr>
              <w:t xml:space="preserve">40bits, 30bits, 24bits (optional)  </w:t>
            </w:r>
          </w:p>
        </w:tc>
        <w:tc>
          <w:tcPr>
            <w:tcW w:w="2753" w:type="dxa"/>
            <w:tcBorders>
              <w:top w:val="single" w:sz="4" w:space="0" w:color="80C687"/>
              <w:left w:val="single" w:sz="4" w:space="0" w:color="80C687"/>
              <w:bottom w:val="single" w:sz="4" w:space="0" w:color="80C687"/>
              <w:right w:val="single" w:sz="4" w:space="0" w:color="80C687"/>
            </w:tcBorders>
          </w:tcPr>
          <w:p w14:paraId="59CA3C2C" w14:textId="77777777" w:rsidR="005840F2" w:rsidRPr="00534435" w:rsidRDefault="005840F2" w:rsidP="00AF378C">
            <w:pPr>
              <w:rPr>
                <w:rFonts w:ascii="Times New Roman" w:hAnsi="Times New Roman"/>
              </w:rPr>
            </w:pPr>
          </w:p>
        </w:tc>
      </w:tr>
      <w:tr w:rsidR="005840F2" w:rsidRPr="00534435" w14:paraId="2A114F3D"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655701FD" w14:textId="77777777" w:rsidR="005840F2" w:rsidRPr="00DB1022" w:rsidRDefault="005840F2" w:rsidP="00AF378C">
            <w:pPr>
              <w:rPr>
                <w:rFonts w:ascii="Times New Roman" w:hAnsi="Times New Roman"/>
                <w:sz w:val="20"/>
              </w:rPr>
            </w:pPr>
            <w:r w:rsidRPr="00DB1022">
              <w:rPr>
                <w:rFonts w:ascii="Times New Roman" w:hAnsi="Times New Roman"/>
                <w:b/>
                <w:bCs/>
                <w:sz w:val="20"/>
              </w:rPr>
              <w:t>System bandwidth</w:t>
            </w:r>
          </w:p>
        </w:tc>
        <w:tc>
          <w:tcPr>
            <w:tcW w:w="3645" w:type="dxa"/>
            <w:tcBorders>
              <w:top w:val="single" w:sz="4" w:space="0" w:color="80C687"/>
              <w:left w:val="single" w:sz="4" w:space="0" w:color="80C687"/>
              <w:bottom w:val="single" w:sz="4" w:space="0" w:color="80C687"/>
              <w:right w:val="single" w:sz="4" w:space="0" w:color="80C687"/>
            </w:tcBorders>
            <w:hideMark/>
          </w:tcPr>
          <w:p w14:paraId="55F427DE" w14:textId="77777777" w:rsidR="005840F2" w:rsidRPr="00DB1022" w:rsidRDefault="005840F2" w:rsidP="00AF378C">
            <w:pPr>
              <w:rPr>
                <w:rFonts w:ascii="Times New Roman" w:hAnsi="Times New Roman"/>
                <w:sz w:val="20"/>
              </w:rPr>
            </w:pPr>
            <w:r w:rsidRPr="00DB1022">
              <w:rPr>
                <w:rFonts w:ascii="Times New Roman" w:hAnsi="Times New Roman"/>
                <w:sz w:val="20"/>
              </w:rPr>
              <w:t>20MHz</w:t>
            </w:r>
          </w:p>
        </w:tc>
        <w:tc>
          <w:tcPr>
            <w:tcW w:w="2753" w:type="dxa"/>
            <w:tcBorders>
              <w:top w:val="single" w:sz="4" w:space="0" w:color="80C687"/>
              <w:left w:val="single" w:sz="4" w:space="0" w:color="80C687"/>
              <w:bottom w:val="single" w:sz="4" w:space="0" w:color="80C687"/>
              <w:right w:val="single" w:sz="4" w:space="0" w:color="80C687"/>
            </w:tcBorders>
          </w:tcPr>
          <w:p w14:paraId="12AA4B24" w14:textId="77777777" w:rsidR="005840F2" w:rsidRPr="00534435" w:rsidRDefault="005840F2" w:rsidP="00AF378C">
            <w:pPr>
              <w:rPr>
                <w:rFonts w:ascii="Times New Roman" w:hAnsi="Times New Roman"/>
              </w:rPr>
            </w:pPr>
          </w:p>
        </w:tc>
      </w:tr>
      <w:tr w:rsidR="005840F2" w:rsidRPr="00534435" w14:paraId="1BBF497D"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7519A29C" w14:textId="77777777" w:rsidR="005840F2" w:rsidRPr="00DB1022" w:rsidRDefault="005840F2" w:rsidP="00AF378C">
            <w:pPr>
              <w:rPr>
                <w:rFonts w:ascii="Times New Roman" w:hAnsi="Times New Roman"/>
                <w:sz w:val="20"/>
              </w:rPr>
            </w:pPr>
            <w:r w:rsidRPr="00DB1022">
              <w:rPr>
                <w:rFonts w:ascii="Times New Roman" w:hAnsi="Times New Roman"/>
                <w:b/>
                <w:bCs/>
                <w:sz w:val="20"/>
              </w:rPr>
              <w:t>Carrier Frequency</w:t>
            </w:r>
          </w:p>
        </w:tc>
        <w:tc>
          <w:tcPr>
            <w:tcW w:w="3645" w:type="dxa"/>
            <w:tcBorders>
              <w:top w:val="single" w:sz="4" w:space="0" w:color="80C687"/>
              <w:left w:val="single" w:sz="4" w:space="0" w:color="80C687"/>
              <w:bottom w:val="single" w:sz="4" w:space="0" w:color="80C687"/>
              <w:right w:val="single" w:sz="4" w:space="0" w:color="80C687"/>
            </w:tcBorders>
            <w:hideMark/>
          </w:tcPr>
          <w:p w14:paraId="73803780" w14:textId="77777777" w:rsidR="005840F2" w:rsidRPr="00DB1022" w:rsidRDefault="005840F2" w:rsidP="00AF378C">
            <w:pPr>
              <w:rPr>
                <w:rFonts w:ascii="Times New Roman" w:hAnsi="Times New Roman"/>
                <w:sz w:val="20"/>
              </w:rPr>
            </w:pPr>
            <w:r w:rsidRPr="00DB1022">
              <w:rPr>
                <w:rFonts w:ascii="Times New Roman" w:hAnsi="Times New Roman"/>
                <w:sz w:val="20"/>
              </w:rPr>
              <w:t>4GHz, 700MHz</w:t>
            </w:r>
          </w:p>
        </w:tc>
        <w:tc>
          <w:tcPr>
            <w:tcW w:w="2753" w:type="dxa"/>
            <w:tcBorders>
              <w:top w:val="single" w:sz="4" w:space="0" w:color="80C687"/>
              <w:left w:val="single" w:sz="4" w:space="0" w:color="80C687"/>
              <w:bottom w:val="single" w:sz="4" w:space="0" w:color="80C687"/>
              <w:right w:val="single" w:sz="4" w:space="0" w:color="80C687"/>
            </w:tcBorders>
            <w:hideMark/>
          </w:tcPr>
          <w:p w14:paraId="18DE1B05" w14:textId="77777777" w:rsidR="005840F2" w:rsidRPr="00534435" w:rsidRDefault="005840F2" w:rsidP="00AF378C">
            <w:pPr>
              <w:rPr>
                <w:rFonts w:ascii="Times New Roman" w:hAnsi="Times New Roman"/>
              </w:rPr>
            </w:pPr>
            <w:r w:rsidRPr="00534435">
              <w:rPr>
                <w:rFonts w:ascii="Times New Roman" w:hAnsi="Times New Roman"/>
              </w:rPr>
              <w:t>Reported by companies</w:t>
            </w:r>
          </w:p>
        </w:tc>
      </w:tr>
      <w:tr w:rsidR="005840F2" w:rsidRPr="00534435" w14:paraId="2E565E5A"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1472FC81" w14:textId="77777777" w:rsidR="005840F2" w:rsidRPr="00DB1022" w:rsidRDefault="005840F2" w:rsidP="00AF378C">
            <w:pPr>
              <w:rPr>
                <w:rFonts w:ascii="Times New Roman" w:hAnsi="Times New Roman"/>
                <w:sz w:val="20"/>
              </w:rPr>
            </w:pPr>
            <w:r w:rsidRPr="00DB1022">
              <w:rPr>
                <w:rFonts w:ascii="Times New Roman" w:hAnsi="Times New Roman"/>
                <w:b/>
                <w:bCs/>
                <w:sz w:val="20"/>
              </w:rPr>
              <w:t>Number of symbols for CORESET</w:t>
            </w:r>
          </w:p>
        </w:tc>
        <w:tc>
          <w:tcPr>
            <w:tcW w:w="3645" w:type="dxa"/>
            <w:tcBorders>
              <w:top w:val="single" w:sz="4" w:space="0" w:color="80C687"/>
              <w:left w:val="single" w:sz="4" w:space="0" w:color="80C687"/>
              <w:bottom w:val="single" w:sz="4" w:space="0" w:color="80C687"/>
              <w:right w:val="single" w:sz="4" w:space="0" w:color="80C687"/>
            </w:tcBorders>
            <w:hideMark/>
          </w:tcPr>
          <w:p w14:paraId="1A4DAE44" w14:textId="77777777" w:rsidR="005840F2" w:rsidRPr="00DB1022" w:rsidRDefault="005840F2" w:rsidP="00AF378C">
            <w:pPr>
              <w:rPr>
                <w:rFonts w:ascii="Times New Roman" w:hAnsi="Times New Roman"/>
                <w:sz w:val="20"/>
              </w:rPr>
            </w:pPr>
            <w:r w:rsidRPr="00DB1022">
              <w:rPr>
                <w:rFonts w:ascii="Times New Roman" w:hAnsi="Times New Roman"/>
                <w:sz w:val="20"/>
              </w:rPr>
              <w:t>1, 2, 3</w:t>
            </w:r>
          </w:p>
        </w:tc>
        <w:tc>
          <w:tcPr>
            <w:tcW w:w="2753" w:type="dxa"/>
            <w:tcBorders>
              <w:top w:val="single" w:sz="4" w:space="0" w:color="80C687"/>
              <w:left w:val="single" w:sz="4" w:space="0" w:color="80C687"/>
              <w:bottom w:val="single" w:sz="4" w:space="0" w:color="80C687"/>
              <w:right w:val="single" w:sz="4" w:space="0" w:color="80C687"/>
            </w:tcBorders>
            <w:hideMark/>
          </w:tcPr>
          <w:p w14:paraId="31233288" w14:textId="77777777" w:rsidR="005840F2" w:rsidRPr="00534435" w:rsidRDefault="005840F2" w:rsidP="00AF378C">
            <w:pPr>
              <w:rPr>
                <w:rFonts w:ascii="Times New Roman" w:hAnsi="Times New Roman"/>
              </w:rPr>
            </w:pPr>
            <w:r w:rsidRPr="00534435">
              <w:rPr>
                <w:rFonts w:ascii="Times New Roman" w:hAnsi="Times New Roman"/>
              </w:rPr>
              <w:t>Reported by companies</w:t>
            </w:r>
          </w:p>
        </w:tc>
      </w:tr>
      <w:tr w:rsidR="005840F2" w:rsidRPr="00534435" w14:paraId="052BEA30"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426E7F75" w14:textId="77777777" w:rsidR="005840F2" w:rsidRPr="00DB1022" w:rsidRDefault="005840F2" w:rsidP="00AF378C">
            <w:pPr>
              <w:rPr>
                <w:rFonts w:ascii="Times New Roman" w:eastAsia="SimSun" w:hAnsi="Times New Roman"/>
                <w:b/>
                <w:bCs/>
                <w:sz w:val="20"/>
                <w:lang w:eastAsia="zh-CN"/>
              </w:rPr>
            </w:pPr>
            <w:r w:rsidRPr="00DB1022">
              <w:rPr>
                <w:rFonts w:ascii="Times New Roman" w:eastAsia="SimSun" w:hAnsi="Times New Roman"/>
                <w:b/>
                <w:bCs/>
                <w:sz w:val="20"/>
                <w:lang w:eastAsia="zh-CN"/>
              </w:rPr>
              <w:t>CORESET BW (contiguous PRB allocation)</w:t>
            </w:r>
          </w:p>
        </w:tc>
        <w:tc>
          <w:tcPr>
            <w:tcW w:w="3645" w:type="dxa"/>
            <w:tcBorders>
              <w:top w:val="single" w:sz="4" w:space="0" w:color="80C687"/>
              <w:left w:val="single" w:sz="4" w:space="0" w:color="80C687"/>
              <w:bottom w:val="single" w:sz="4" w:space="0" w:color="80C687"/>
              <w:right w:val="single" w:sz="4" w:space="0" w:color="80C687"/>
            </w:tcBorders>
            <w:hideMark/>
          </w:tcPr>
          <w:p w14:paraId="241C8066" w14:textId="77777777" w:rsidR="005840F2" w:rsidRPr="00DB1022" w:rsidRDefault="005840F2" w:rsidP="00AF378C">
            <w:pPr>
              <w:rPr>
                <w:rFonts w:ascii="Times New Roman" w:eastAsia="PMingLiU" w:hAnsi="Times New Roman"/>
                <w:sz w:val="20"/>
              </w:rPr>
            </w:pPr>
            <w:r w:rsidRPr="00DB1022">
              <w:rPr>
                <w:rFonts w:ascii="Times New Roman" w:eastAsia="SimSun" w:hAnsi="Times New Roman"/>
                <w:sz w:val="20"/>
                <w:lang w:eastAsia="zh-CN"/>
              </w:rPr>
              <w:t>20MHz, 10MHz (optional for PDCCH repetition in frequency)</w:t>
            </w:r>
          </w:p>
        </w:tc>
        <w:tc>
          <w:tcPr>
            <w:tcW w:w="2753" w:type="dxa"/>
            <w:tcBorders>
              <w:top w:val="single" w:sz="4" w:space="0" w:color="80C687"/>
              <w:left w:val="single" w:sz="4" w:space="0" w:color="80C687"/>
              <w:bottom w:val="single" w:sz="4" w:space="0" w:color="80C687"/>
              <w:right w:val="single" w:sz="4" w:space="0" w:color="80C687"/>
            </w:tcBorders>
          </w:tcPr>
          <w:p w14:paraId="74769B2C" w14:textId="77777777" w:rsidR="005840F2" w:rsidRPr="00534435" w:rsidRDefault="005840F2" w:rsidP="00AF378C">
            <w:pPr>
              <w:rPr>
                <w:rFonts w:ascii="Times New Roman" w:eastAsia="SimSun" w:hAnsi="Times New Roman"/>
                <w:lang w:eastAsia="zh-CN"/>
              </w:rPr>
            </w:pPr>
          </w:p>
        </w:tc>
      </w:tr>
      <w:tr w:rsidR="005840F2" w:rsidRPr="00534435" w14:paraId="0D9E5F77"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00C3E904" w14:textId="77777777" w:rsidR="005840F2" w:rsidRPr="00DB1022" w:rsidRDefault="005840F2" w:rsidP="00AF378C">
            <w:pPr>
              <w:rPr>
                <w:rFonts w:ascii="Times New Roman" w:eastAsia="SimSun" w:hAnsi="Times New Roman"/>
                <w:b/>
                <w:bCs/>
                <w:sz w:val="20"/>
                <w:lang w:eastAsia="zh-CN"/>
              </w:rPr>
            </w:pPr>
            <w:r w:rsidRPr="00DB1022">
              <w:rPr>
                <w:rFonts w:ascii="Times New Roman" w:eastAsia="SimSun" w:hAnsi="Times New Roman"/>
                <w:b/>
                <w:bCs/>
                <w:sz w:val="20"/>
                <w:lang w:eastAsia="zh-CN"/>
              </w:rPr>
              <w:t>Subcarrier spacing</w:t>
            </w:r>
          </w:p>
        </w:tc>
        <w:tc>
          <w:tcPr>
            <w:tcW w:w="3645" w:type="dxa"/>
            <w:tcBorders>
              <w:top w:val="single" w:sz="4" w:space="0" w:color="80C687"/>
              <w:left w:val="single" w:sz="4" w:space="0" w:color="80C687"/>
              <w:bottom w:val="single" w:sz="4" w:space="0" w:color="80C687"/>
              <w:right w:val="single" w:sz="4" w:space="0" w:color="80C687"/>
            </w:tcBorders>
            <w:hideMark/>
          </w:tcPr>
          <w:p w14:paraId="76CEED0E"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30KHz, other SCS are not precluded</w:t>
            </w:r>
          </w:p>
        </w:tc>
        <w:tc>
          <w:tcPr>
            <w:tcW w:w="2753" w:type="dxa"/>
            <w:tcBorders>
              <w:top w:val="single" w:sz="4" w:space="0" w:color="80C687"/>
              <w:left w:val="single" w:sz="4" w:space="0" w:color="80C687"/>
              <w:bottom w:val="single" w:sz="4" w:space="0" w:color="80C687"/>
              <w:right w:val="single" w:sz="4" w:space="0" w:color="80C687"/>
            </w:tcBorders>
            <w:hideMark/>
          </w:tcPr>
          <w:p w14:paraId="7B693189" w14:textId="77777777" w:rsidR="005840F2" w:rsidRPr="00534435" w:rsidRDefault="005840F2" w:rsidP="00AF378C">
            <w:pPr>
              <w:rPr>
                <w:rFonts w:ascii="Times New Roman" w:eastAsia="SimSun" w:hAnsi="Times New Roman"/>
                <w:lang w:eastAsia="zh-CN"/>
              </w:rPr>
            </w:pPr>
            <w:r w:rsidRPr="00534435">
              <w:rPr>
                <w:rFonts w:ascii="Times New Roman" w:eastAsia="SimSun" w:hAnsi="Times New Roman"/>
                <w:lang w:eastAsia="zh-CN"/>
              </w:rPr>
              <w:t>Reported by companies</w:t>
            </w:r>
          </w:p>
        </w:tc>
      </w:tr>
      <w:tr w:rsidR="005840F2" w:rsidRPr="00534435" w14:paraId="5825C9AA"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0FC1141A" w14:textId="77777777" w:rsidR="005840F2" w:rsidRPr="00DB1022" w:rsidRDefault="005840F2" w:rsidP="00AF378C">
            <w:pPr>
              <w:rPr>
                <w:rFonts w:ascii="Times New Roman" w:eastAsia="PMingLiU" w:hAnsi="Times New Roman"/>
                <w:sz w:val="20"/>
              </w:rPr>
            </w:pPr>
            <w:r w:rsidRPr="00DB1022">
              <w:rPr>
                <w:rFonts w:ascii="Times New Roman" w:hAnsi="Times New Roman"/>
                <w:b/>
                <w:bCs/>
                <w:sz w:val="20"/>
              </w:rPr>
              <w:t>Aggregation level</w:t>
            </w:r>
          </w:p>
        </w:tc>
        <w:tc>
          <w:tcPr>
            <w:tcW w:w="3645" w:type="dxa"/>
            <w:tcBorders>
              <w:top w:val="single" w:sz="4" w:space="0" w:color="80C687"/>
              <w:left w:val="single" w:sz="4" w:space="0" w:color="80C687"/>
              <w:bottom w:val="single" w:sz="4" w:space="0" w:color="80C687"/>
              <w:right w:val="single" w:sz="4" w:space="0" w:color="80C687"/>
            </w:tcBorders>
            <w:hideMark/>
          </w:tcPr>
          <w:p w14:paraId="7D2CE1F0"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Compact DCI study: 8, 16. (1,2,4 are optional)</w:t>
            </w:r>
          </w:p>
          <w:p w14:paraId="3DE4B2BE" w14:textId="77777777" w:rsidR="005840F2" w:rsidRPr="00DB1022" w:rsidRDefault="005840F2" w:rsidP="00AF378C">
            <w:pPr>
              <w:rPr>
                <w:rFonts w:ascii="Times New Roman" w:eastAsia="SimSun" w:hAnsi="Times New Roman"/>
                <w:strike/>
                <w:sz w:val="20"/>
                <w:lang w:eastAsia="zh-CN"/>
              </w:rPr>
            </w:pPr>
            <w:r w:rsidRPr="00DB1022">
              <w:rPr>
                <w:rFonts w:ascii="Times New Roman" w:eastAsia="SimSun" w:hAnsi="Times New Roman"/>
                <w:sz w:val="20"/>
                <w:lang w:eastAsia="zh-CN"/>
              </w:rPr>
              <w:t>PDCCH repetition study (40bits): 4, 8, 16</w:t>
            </w:r>
          </w:p>
        </w:tc>
        <w:tc>
          <w:tcPr>
            <w:tcW w:w="2753" w:type="dxa"/>
            <w:tcBorders>
              <w:top w:val="single" w:sz="4" w:space="0" w:color="80C687"/>
              <w:left w:val="single" w:sz="4" w:space="0" w:color="80C687"/>
              <w:bottom w:val="single" w:sz="4" w:space="0" w:color="80C687"/>
              <w:right w:val="single" w:sz="4" w:space="0" w:color="80C687"/>
            </w:tcBorders>
          </w:tcPr>
          <w:p w14:paraId="09A9F4EC" w14:textId="77777777" w:rsidR="005840F2" w:rsidRPr="00534435" w:rsidRDefault="005840F2" w:rsidP="00AF378C">
            <w:pPr>
              <w:rPr>
                <w:rFonts w:ascii="Times New Roman" w:eastAsia="SimSun" w:hAnsi="Times New Roman"/>
                <w:lang w:eastAsia="zh-CN"/>
              </w:rPr>
            </w:pPr>
          </w:p>
        </w:tc>
      </w:tr>
      <w:tr w:rsidR="005840F2" w:rsidRPr="00534435" w14:paraId="264BA585"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3CB666FC" w14:textId="77777777" w:rsidR="005840F2" w:rsidRPr="00DB1022" w:rsidRDefault="005840F2" w:rsidP="00AF378C">
            <w:pPr>
              <w:rPr>
                <w:rFonts w:ascii="Times New Roman" w:eastAsia="PMingLiU" w:hAnsi="Times New Roman"/>
                <w:sz w:val="20"/>
              </w:rPr>
            </w:pPr>
            <w:r w:rsidRPr="00DB1022">
              <w:rPr>
                <w:rFonts w:ascii="Times New Roman" w:hAnsi="Times New Roman"/>
                <w:b/>
                <w:bCs/>
                <w:sz w:val="20"/>
              </w:rPr>
              <w:t>Transmission type</w:t>
            </w:r>
          </w:p>
        </w:tc>
        <w:tc>
          <w:tcPr>
            <w:tcW w:w="3645" w:type="dxa"/>
            <w:tcBorders>
              <w:top w:val="single" w:sz="4" w:space="0" w:color="80C687"/>
              <w:left w:val="single" w:sz="4" w:space="0" w:color="80C687"/>
              <w:bottom w:val="single" w:sz="4" w:space="0" w:color="80C687"/>
              <w:right w:val="single" w:sz="4" w:space="0" w:color="80C687"/>
            </w:tcBorders>
            <w:hideMark/>
          </w:tcPr>
          <w:p w14:paraId="3C999E6D" w14:textId="77777777" w:rsidR="005840F2" w:rsidRPr="00DB1022" w:rsidRDefault="005840F2" w:rsidP="00AF378C">
            <w:pPr>
              <w:rPr>
                <w:rFonts w:ascii="Times New Roman" w:hAnsi="Times New Roman"/>
                <w:sz w:val="20"/>
              </w:rPr>
            </w:pPr>
            <w:r w:rsidRPr="00DB1022">
              <w:rPr>
                <w:rFonts w:ascii="Times New Roman" w:hAnsi="Times New Roman"/>
                <w:sz w:val="20"/>
              </w:rPr>
              <w:t>Interleaved</w:t>
            </w:r>
          </w:p>
        </w:tc>
        <w:tc>
          <w:tcPr>
            <w:tcW w:w="2753" w:type="dxa"/>
            <w:tcBorders>
              <w:top w:val="single" w:sz="4" w:space="0" w:color="80C687"/>
              <w:left w:val="single" w:sz="4" w:space="0" w:color="80C687"/>
              <w:bottom w:val="single" w:sz="4" w:space="0" w:color="80C687"/>
              <w:right w:val="single" w:sz="4" w:space="0" w:color="80C687"/>
            </w:tcBorders>
          </w:tcPr>
          <w:p w14:paraId="6C5F7D02" w14:textId="77777777" w:rsidR="005840F2" w:rsidRPr="00534435" w:rsidRDefault="005840F2" w:rsidP="00AF378C">
            <w:pPr>
              <w:rPr>
                <w:rFonts w:ascii="Times New Roman" w:hAnsi="Times New Roman"/>
              </w:rPr>
            </w:pPr>
          </w:p>
        </w:tc>
      </w:tr>
      <w:tr w:rsidR="005840F2" w:rsidRPr="00534435" w14:paraId="337E5A32"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3F19B975" w14:textId="77777777" w:rsidR="005840F2" w:rsidRPr="00DB1022" w:rsidRDefault="005840F2" w:rsidP="00AF378C">
            <w:pPr>
              <w:rPr>
                <w:rFonts w:ascii="Times New Roman" w:hAnsi="Times New Roman"/>
                <w:b/>
                <w:bCs/>
                <w:sz w:val="20"/>
              </w:rPr>
            </w:pPr>
            <w:r w:rsidRPr="00DB1022">
              <w:rPr>
                <w:rFonts w:ascii="Times New Roman" w:hAnsi="Times New Roman"/>
                <w:b/>
                <w:bCs/>
                <w:sz w:val="20"/>
              </w:rPr>
              <w:t>REG bundling size</w:t>
            </w:r>
          </w:p>
        </w:tc>
        <w:tc>
          <w:tcPr>
            <w:tcW w:w="3645" w:type="dxa"/>
            <w:tcBorders>
              <w:top w:val="single" w:sz="4" w:space="0" w:color="80C687"/>
              <w:left w:val="single" w:sz="4" w:space="0" w:color="80C687"/>
              <w:bottom w:val="single" w:sz="4" w:space="0" w:color="80C687"/>
              <w:right w:val="single" w:sz="4" w:space="0" w:color="80C687"/>
            </w:tcBorders>
            <w:hideMark/>
          </w:tcPr>
          <w:p w14:paraId="58EC84AF"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6</w:t>
            </w:r>
          </w:p>
        </w:tc>
        <w:tc>
          <w:tcPr>
            <w:tcW w:w="2753" w:type="dxa"/>
            <w:tcBorders>
              <w:top w:val="single" w:sz="4" w:space="0" w:color="80C687"/>
              <w:left w:val="single" w:sz="4" w:space="0" w:color="80C687"/>
              <w:bottom w:val="single" w:sz="4" w:space="0" w:color="80C687"/>
              <w:right w:val="single" w:sz="4" w:space="0" w:color="80C687"/>
            </w:tcBorders>
          </w:tcPr>
          <w:p w14:paraId="04AB1CD9" w14:textId="77777777" w:rsidR="005840F2" w:rsidRPr="00534435" w:rsidRDefault="005840F2" w:rsidP="00AF378C">
            <w:pPr>
              <w:rPr>
                <w:rFonts w:ascii="Times New Roman" w:eastAsia="SimSun" w:hAnsi="Times New Roman"/>
                <w:lang w:eastAsia="zh-CN"/>
              </w:rPr>
            </w:pPr>
          </w:p>
        </w:tc>
      </w:tr>
      <w:tr w:rsidR="005840F2" w:rsidRPr="00534435" w14:paraId="1F6E6962"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1156EDD5" w14:textId="77777777" w:rsidR="005840F2" w:rsidRPr="00DB1022" w:rsidRDefault="005840F2" w:rsidP="00AF378C">
            <w:pPr>
              <w:rPr>
                <w:rFonts w:ascii="Times New Roman" w:eastAsia="SimSun" w:hAnsi="Times New Roman"/>
                <w:b/>
                <w:sz w:val="20"/>
                <w:lang w:eastAsia="zh-CN"/>
              </w:rPr>
            </w:pPr>
            <w:r w:rsidRPr="00DB1022">
              <w:rPr>
                <w:rFonts w:ascii="Times New Roman" w:eastAsia="SimSun" w:hAnsi="Times New Roman"/>
                <w:b/>
                <w:sz w:val="20"/>
                <w:lang w:eastAsia="zh-CN"/>
              </w:rPr>
              <w:t xml:space="preserve">Modulation </w:t>
            </w:r>
          </w:p>
        </w:tc>
        <w:tc>
          <w:tcPr>
            <w:tcW w:w="3645" w:type="dxa"/>
            <w:tcBorders>
              <w:top w:val="single" w:sz="4" w:space="0" w:color="80C687"/>
              <w:left w:val="single" w:sz="4" w:space="0" w:color="80C687"/>
              <w:bottom w:val="single" w:sz="4" w:space="0" w:color="80C687"/>
              <w:right w:val="single" w:sz="4" w:space="0" w:color="80C687"/>
            </w:tcBorders>
            <w:hideMark/>
          </w:tcPr>
          <w:p w14:paraId="4EEECAA9"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QPSK</w:t>
            </w:r>
          </w:p>
        </w:tc>
        <w:tc>
          <w:tcPr>
            <w:tcW w:w="2753" w:type="dxa"/>
            <w:tcBorders>
              <w:top w:val="single" w:sz="4" w:space="0" w:color="80C687"/>
              <w:left w:val="single" w:sz="4" w:space="0" w:color="80C687"/>
              <w:bottom w:val="single" w:sz="4" w:space="0" w:color="80C687"/>
              <w:right w:val="single" w:sz="4" w:space="0" w:color="80C687"/>
            </w:tcBorders>
          </w:tcPr>
          <w:p w14:paraId="39E19DC5" w14:textId="77777777" w:rsidR="005840F2" w:rsidRPr="00534435" w:rsidRDefault="005840F2" w:rsidP="00AF378C">
            <w:pPr>
              <w:rPr>
                <w:rFonts w:ascii="Times New Roman" w:eastAsia="SimSun" w:hAnsi="Times New Roman"/>
                <w:lang w:eastAsia="zh-CN"/>
              </w:rPr>
            </w:pPr>
          </w:p>
        </w:tc>
      </w:tr>
      <w:tr w:rsidR="005840F2" w:rsidRPr="00534435" w14:paraId="0CA45368"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69CD8DC5" w14:textId="77777777" w:rsidR="005840F2" w:rsidRPr="00DB1022" w:rsidRDefault="005840F2" w:rsidP="00AF378C">
            <w:pPr>
              <w:rPr>
                <w:rFonts w:ascii="Times New Roman" w:eastAsia="PMingLiU" w:hAnsi="Times New Roman"/>
                <w:sz w:val="20"/>
              </w:rPr>
            </w:pPr>
            <w:r w:rsidRPr="00DB1022">
              <w:rPr>
                <w:rFonts w:ascii="Times New Roman" w:hAnsi="Times New Roman"/>
                <w:b/>
                <w:bCs/>
                <w:sz w:val="20"/>
              </w:rPr>
              <w:t>Channel coding</w:t>
            </w:r>
          </w:p>
        </w:tc>
        <w:tc>
          <w:tcPr>
            <w:tcW w:w="3645" w:type="dxa"/>
            <w:tcBorders>
              <w:top w:val="single" w:sz="4" w:space="0" w:color="80C687"/>
              <w:left w:val="single" w:sz="4" w:space="0" w:color="80C687"/>
              <w:bottom w:val="single" w:sz="4" w:space="0" w:color="80C687"/>
              <w:right w:val="single" w:sz="4" w:space="0" w:color="80C687"/>
            </w:tcBorders>
            <w:hideMark/>
          </w:tcPr>
          <w:p w14:paraId="0DC4AF1D" w14:textId="77777777" w:rsidR="005840F2" w:rsidRPr="00DB1022" w:rsidRDefault="005840F2" w:rsidP="00AF378C">
            <w:pPr>
              <w:rPr>
                <w:rFonts w:ascii="Times New Roman" w:hAnsi="Times New Roman"/>
                <w:sz w:val="20"/>
              </w:rPr>
            </w:pPr>
            <w:r w:rsidRPr="00DB1022">
              <w:rPr>
                <w:rFonts w:ascii="Times New Roman" w:hAnsi="Times New Roman"/>
                <w:sz w:val="20"/>
              </w:rPr>
              <w:t>Polar code (DCI)</w:t>
            </w:r>
          </w:p>
        </w:tc>
        <w:tc>
          <w:tcPr>
            <w:tcW w:w="2753" w:type="dxa"/>
            <w:tcBorders>
              <w:top w:val="single" w:sz="4" w:space="0" w:color="80C687"/>
              <w:left w:val="single" w:sz="4" w:space="0" w:color="80C687"/>
              <w:bottom w:val="single" w:sz="4" w:space="0" w:color="80C687"/>
              <w:right w:val="single" w:sz="4" w:space="0" w:color="80C687"/>
            </w:tcBorders>
            <w:hideMark/>
          </w:tcPr>
          <w:p w14:paraId="4D7E9844" w14:textId="77777777" w:rsidR="005840F2" w:rsidRPr="00534435" w:rsidRDefault="005840F2" w:rsidP="00AF378C">
            <w:pPr>
              <w:rPr>
                <w:rFonts w:ascii="Times New Roman" w:hAnsi="Times New Roman"/>
              </w:rPr>
            </w:pPr>
          </w:p>
        </w:tc>
      </w:tr>
      <w:tr w:rsidR="005840F2" w:rsidRPr="00534435" w14:paraId="7B71D933"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17206313" w14:textId="77777777" w:rsidR="005840F2" w:rsidRPr="00DB1022" w:rsidRDefault="005840F2" w:rsidP="00AF378C">
            <w:pPr>
              <w:rPr>
                <w:rFonts w:ascii="Times New Roman" w:hAnsi="Times New Roman"/>
                <w:sz w:val="20"/>
              </w:rPr>
            </w:pPr>
            <w:r w:rsidRPr="00DB1022">
              <w:rPr>
                <w:rFonts w:ascii="Times New Roman" w:hAnsi="Times New Roman"/>
                <w:b/>
                <w:bCs/>
                <w:sz w:val="20"/>
              </w:rPr>
              <w:t>Transmission scheme</w:t>
            </w:r>
          </w:p>
        </w:tc>
        <w:tc>
          <w:tcPr>
            <w:tcW w:w="3645" w:type="dxa"/>
            <w:tcBorders>
              <w:top w:val="single" w:sz="4" w:space="0" w:color="80C687"/>
              <w:left w:val="single" w:sz="4" w:space="0" w:color="80C687"/>
              <w:bottom w:val="single" w:sz="4" w:space="0" w:color="80C687"/>
              <w:right w:val="single" w:sz="4" w:space="0" w:color="80C687"/>
            </w:tcBorders>
            <w:hideMark/>
          </w:tcPr>
          <w:p w14:paraId="50857C69" w14:textId="77777777" w:rsidR="005840F2" w:rsidRPr="00DB1022" w:rsidRDefault="005840F2" w:rsidP="00AF378C">
            <w:pPr>
              <w:rPr>
                <w:rFonts w:ascii="Times New Roman" w:hAnsi="Times New Roman"/>
                <w:sz w:val="20"/>
              </w:rPr>
            </w:pPr>
            <w:r w:rsidRPr="00DB1022">
              <w:rPr>
                <w:rFonts w:ascii="Times New Roman" w:hAnsi="Times New Roman"/>
                <w:sz w:val="20"/>
              </w:rPr>
              <w:t>1-port precoder cycling</w:t>
            </w:r>
          </w:p>
        </w:tc>
        <w:tc>
          <w:tcPr>
            <w:tcW w:w="2753" w:type="dxa"/>
            <w:tcBorders>
              <w:top w:val="single" w:sz="4" w:space="0" w:color="80C687"/>
              <w:left w:val="single" w:sz="4" w:space="0" w:color="80C687"/>
              <w:bottom w:val="single" w:sz="4" w:space="0" w:color="80C687"/>
              <w:right w:val="single" w:sz="4" w:space="0" w:color="80C687"/>
            </w:tcBorders>
          </w:tcPr>
          <w:p w14:paraId="2C029DF0" w14:textId="77777777" w:rsidR="005840F2" w:rsidRPr="00534435" w:rsidRDefault="005840F2" w:rsidP="00AF378C">
            <w:pPr>
              <w:rPr>
                <w:rFonts w:ascii="Times New Roman" w:hAnsi="Times New Roman"/>
              </w:rPr>
            </w:pPr>
          </w:p>
        </w:tc>
      </w:tr>
      <w:tr w:rsidR="005840F2" w:rsidRPr="00534435" w14:paraId="48BD483F" w14:textId="77777777" w:rsidTr="00AF378C">
        <w:trPr>
          <w:trHeight w:val="67"/>
          <w:jc w:val="center"/>
        </w:trPr>
        <w:tc>
          <w:tcPr>
            <w:tcW w:w="3086" w:type="dxa"/>
            <w:tcBorders>
              <w:top w:val="single" w:sz="4" w:space="0" w:color="80C687"/>
              <w:left w:val="single" w:sz="4" w:space="0" w:color="80C687"/>
              <w:bottom w:val="single" w:sz="4" w:space="0" w:color="80C687"/>
              <w:right w:val="single" w:sz="4" w:space="0" w:color="80C687"/>
            </w:tcBorders>
            <w:hideMark/>
          </w:tcPr>
          <w:p w14:paraId="59A671A3" w14:textId="77777777" w:rsidR="005840F2" w:rsidRPr="00DB1022" w:rsidRDefault="005840F2" w:rsidP="00AF378C">
            <w:pPr>
              <w:rPr>
                <w:rFonts w:ascii="Times New Roman" w:hAnsi="Times New Roman"/>
                <w:sz w:val="20"/>
              </w:rPr>
            </w:pPr>
            <w:r w:rsidRPr="00DB1022">
              <w:rPr>
                <w:rFonts w:ascii="Times New Roman" w:hAnsi="Times New Roman"/>
                <w:b/>
                <w:bCs/>
                <w:sz w:val="20"/>
              </w:rPr>
              <w:t>Channel estimation</w:t>
            </w:r>
          </w:p>
        </w:tc>
        <w:tc>
          <w:tcPr>
            <w:tcW w:w="3645" w:type="dxa"/>
            <w:tcBorders>
              <w:top w:val="single" w:sz="4" w:space="0" w:color="80C687"/>
              <w:left w:val="single" w:sz="4" w:space="0" w:color="80C687"/>
              <w:bottom w:val="single" w:sz="4" w:space="0" w:color="80C687"/>
              <w:right w:val="single" w:sz="4" w:space="0" w:color="80C687"/>
            </w:tcBorders>
            <w:hideMark/>
          </w:tcPr>
          <w:p w14:paraId="61625AA5" w14:textId="77777777" w:rsidR="005840F2" w:rsidRPr="00DB1022" w:rsidRDefault="005840F2" w:rsidP="00AF378C">
            <w:pPr>
              <w:rPr>
                <w:rFonts w:ascii="Times New Roman" w:hAnsi="Times New Roman"/>
                <w:sz w:val="20"/>
              </w:rPr>
            </w:pPr>
            <w:r w:rsidRPr="00DB1022">
              <w:rPr>
                <w:rFonts w:ascii="Times New Roman" w:hAnsi="Times New Roman"/>
                <w:sz w:val="20"/>
              </w:rPr>
              <w:t>Realistic</w:t>
            </w:r>
          </w:p>
        </w:tc>
        <w:tc>
          <w:tcPr>
            <w:tcW w:w="2753" w:type="dxa"/>
            <w:tcBorders>
              <w:top w:val="single" w:sz="4" w:space="0" w:color="80C687"/>
              <w:left w:val="single" w:sz="4" w:space="0" w:color="80C687"/>
              <w:bottom w:val="single" w:sz="4" w:space="0" w:color="80C687"/>
              <w:right w:val="single" w:sz="4" w:space="0" w:color="80C687"/>
            </w:tcBorders>
          </w:tcPr>
          <w:p w14:paraId="153C6361" w14:textId="77777777" w:rsidR="005840F2" w:rsidRPr="00534435" w:rsidRDefault="005840F2" w:rsidP="00AF378C">
            <w:pPr>
              <w:rPr>
                <w:rFonts w:ascii="Times New Roman" w:hAnsi="Times New Roman"/>
              </w:rPr>
            </w:pPr>
          </w:p>
        </w:tc>
      </w:tr>
      <w:tr w:rsidR="005840F2" w:rsidRPr="00534435" w14:paraId="3520AB35" w14:textId="77777777" w:rsidTr="00AF378C">
        <w:trPr>
          <w:trHeight w:val="432"/>
          <w:jc w:val="center"/>
        </w:trPr>
        <w:tc>
          <w:tcPr>
            <w:tcW w:w="3086" w:type="dxa"/>
            <w:tcBorders>
              <w:top w:val="single" w:sz="4" w:space="0" w:color="80C687"/>
              <w:left w:val="single" w:sz="4" w:space="0" w:color="80C687"/>
              <w:bottom w:val="single" w:sz="4" w:space="0" w:color="80C687"/>
              <w:right w:val="single" w:sz="4" w:space="0" w:color="80C687"/>
            </w:tcBorders>
            <w:hideMark/>
          </w:tcPr>
          <w:p w14:paraId="208961B8" w14:textId="77777777" w:rsidR="005840F2" w:rsidRPr="00DB1022" w:rsidRDefault="005840F2" w:rsidP="00AF378C">
            <w:pPr>
              <w:rPr>
                <w:rFonts w:ascii="Times New Roman" w:hAnsi="Times New Roman"/>
                <w:sz w:val="20"/>
              </w:rPr>
            </w:pPr>
            <w:r w:rsidRPr="00DB1022">
              <w:rPr>
                <w:rFonts w:ascii="Times New Roman" w:hAnsi="Times New Roman"/>
                <w:b/>
                <w:bCs/>
                <w:sz w:val="20"/>
              </w:rPr>
              <w:t>Channel model</w:t>
            </w:r>
          </w:p>
        </w:tc>
        <w:tc>
          <w:tcPr>
            <w:tcW w:w="3645" w:type="dxa"/>
            <w:tcBorders>
              <w:top w:val="single" w:sz="4" w:space="0" w:color="80C687"/>
              <w:left w:val="single" w:sz="4" w:space="0" w:color="80C687"/>
              <w:bottom w:val="single" w:sz="4" w:space="0" w:color="80C687"/>
              <w:right w:val="single" w:sz="4" w:space="0" w:color="80C687"/>
            </w:tcBorders>
            <w:hideMark/>
          </w:tcPr>
          <w:p w14:paraId="51769899" w14:textId="77777777" w:rsidR="005840F2" w:rsidRPr="00DB1022" w:rsidRDefault="005840F2" w:rsidP="00AF378C">
            <w:pPr>
              <w:rPr>
                <w:rFonts w:ascii="Times New Roman" w:hAnsi="Times New Roman"/>
                <w:sz w:val="20"/>
              </w:rPr>
            </w:pPr>
            <w:r w:rsidRPr="00DB1022">
              <w:rPr>
                <w:rFonts w:ascii="Times New Roman" w:hAnsi="Times New Roman"/>
                <w:sz w:val="20"/>
              </w:rPr>
              <w:t>TDL-A (delay spread: 30ns)</w:t>
            </w:r>
            <w:r w:rsidRPr="00DB1022">
              <w:rPr>
                <w:rFonts w:ascii="Times New Roman" w:hAnsi="Times New Roman"/>
                <w:sz w:val="20"/>
              </w:rPr>
              <w:br/>
            </w:r>
            <w:r w:rsidRPr="00DB1022">
              <w:rPr>
                <w:rFonts w:ascii="Times New Roman" w:eastAsia="SimSun" w:hAnsi="Times New Roman"/>
                <w:sz w:val="20"/>
                <w:lang w:eastAsia="zh-CN"/>
              </w:rPr>
              <w:t xml:space="preserve">TDL-C (delay spread: 300ns) </w:t>
            </w:r>
            <w:r w:rsidRPr="00DB1022">
              <w:rPr>
                <w:rFonts w:ascii="Times New Roman" w:hAnsi="Times New Roman"/>
                <w:sz w:val="20"/>
              </w:rPr>
              <w:br/>
            </w:r>
            <w:r w:rsidRPr="00DB1022">
              <w:rPr>
                <w:rFonts w:ascii="Times New Roman" w:eastAsia="SimSun" w:hAnsi="Times New Roman"/>
                <w:sz w:val="20"/>
                <w:lang w:eastAsia="zh-CN"/>
              </w:rPr>
              <w:t>TDL-B (delay spread 100ns) (optional)</w:t>
            </w:r>
          </w:p>
        </w:tc>
        <w:tc>
          <w:tcPr>
            <w:tcW w:w="2753" w:type="dxa"/>
            <w:tcBorders>
              <w:top w:val="single" w:sz="4" w:space="0" w:color="80C687"/>
              <w:left w:val="single" w:sz="4" w:space="0" w:color="80C687"/>
              <w:bottom w:val="single" w:sz="4" w:space="0" w:color="80C687"/>
              <w:right w:val="single" w:sz="4" w:space="0" w:color="80C687"/>
            </w:tcBorders>
          </w:tcPr>
          <w:p w14:paraId="4DC90DBB" w14:textId="77777777" w:rsidR="005840F2" w:rsidRPr="00534435" w:rsidRDefault="005840F2" w:rsidP="00AF378C">
            <w:pPr>
              <w:rPr>
                <w:rFonts w:ascii="Times New Roman" w:hAnsi="Times New Roman"/>
              </w:rPr>
            </w:pPr>
          </w:p>
        </w:tc>
      </w:tr>
      <w:tr w:rsidR="005840F2" w:rsidRPr="00534435" w14:paraId="07B7A746"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4154D5CA" w14:textId="77777777" w:rsidR="005840F2" w:rsidRPr="00DB1022" w:rsidRDefault="005840F2" w:rsidP="00AF378C">
            <w:pPr>
              <w:rPr>
                <w:rFonts w:ascii="Times New Roman" w:hAnsi="Times New Roman"/>
                <w:sz w:val="20"/>
              </w:rPr>
            </w:pPr>
            <w:r w:rsidRPr="00DB1022">
              <w:rPr>
                <w:rFonts w:ascii="Times New Roman" w:hAnsi="Times New Roman"/>
                <w:b/>
                <w:bCs/>
                <w:sz w:val="20"/>
              </w:rPr>
              <w:t>UE speed</w:t>
            </w:r>
          </w:p>
        </w:tc>
        <w:tc>
          <w:tcPr>
            <w:tcW w:w="3645" w:type="dxa"/>
            <w:tcBorders>
              <w:top w:val="single" w:sz="4" w:space="0" w:color="80C687"/>
              <w:left w:val="single" w:sz="4" w:space="0" w:color="80C687"/>
              <w:bottom w:val="single" w:sz="4" w:space="0" w:color="80C687"/>
              <w:right w:val="single" w:sz="4" w:space="0" w:color="80C687"/>
            </w:tcBorders>
            <w:hideMark/>
          </w:tcPr>
          <w:p w14:paraId="6E9A6F6F" w14:textId="77777777" w:rsidR="005840F2" w:rsidRPr="00DB1022" w:rsidRDefault="005840F2" w:rsidP="00AF378C">
            <w:pPr>
              <w:rPr>
                <w:rFonts w:ascii="Times New Roman" w:hAnsi="Times New Roman"/>
                <w:sz w:val="20"/>
              </w:rPr>
            </w:pPr>
            <w:r w:rsidRPr="00DB1022">
              <w:rPr>
                <w:rFonts w:ascii="Times New Roman" w:hAnsi="Times New Roman"/>
                <w:sz w:val="20"/>
              </w:rPr>
              <w:t>3 km/h</w:t>
            </w:r>
          </w:p>
        </w:tc>
        <w:tc>
          <w:tcPr>
            <w:tcW w:w="2753" w:type="dxa"/>
            <w:tcBorders>
              <w:top w:val="single" w:sz="4" w:space="0" w:color="80C687"/>
              <w:left w:val="single" w:sz="4" w:space="0" w:color="80C687"/>
              <w:bottom w:val="single" w:sz="4" w:space="0" w:color="80C687"/>
              <w:right w:val="single" w:sz="4" w:space="0" w:color="80C687"/>
            </w:tcBorders>
          </w:tcPr>
          <w:p w14:paraId="35B1F959" w14:textId="77777777" w:rsidR="005840F2" w:rsidRPr="00534435" w:rsidRDefault="005840F2" w:rsidP="00AF378C">
            <w:pPr>
              <w:rPr>
                <w:rFonts w:ascii="Times New Roman" w:hAnsi="Times New Roman"/>
              </w:rPr>
            </w:pPr>
          </w:p>
        </w:tc>
      </w:tr>
      <w:tr w:rsidR="005840F2" w:rsidRPr="00534435" w14:paraId="65CE69F3"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B98D709" w14:textId="77777777" w:rsidR="005840F2" w:rsidRPr="00DB1022" w:rsidRDefault="005840F2" w:rsidP="00AF378C">
            <w:pPr>
              <w:rPr>
                <w:rFonts w:ascii="Times New Roman" w:hAnsi="Times New Roman"/>
                <w:sz w:val="20"/>
              </w:rPr>
            </w:pPr>
            <w:r w:rsidRPr="00DB1022">
              <w:rPr>
                <w:rFonts w:ascii="Times New Roman" w:hAnsi="Times New Roman"/>
                <w:b/>
                <w:bCs/>
                <w:sz w:val="20"/>
              </w:rPr>
              <w:t>Number of BS antennas</w:t>
            </w:r>
          </w:p>
        </w:tc>
        <w:tc>
          <w:tcPr>
            <w:tcW w:w="3645" w:type="dxa"/>
            <w:tcBorders>
              <w:top w:val="single" w:sz="4" w:space="0" w:color="80C687"/>
              <w:left w:val="single" w:sz="4" w:space="0" w:color="80C687"/>
              <w:bottom w:val="single" w:sz="4" w:space="0" w:color="80C687"/>
              <w:right w:val="single" w:sz="4" w:space="0" w:color="80C687"/>
            </w:tcBorders>
            <w:hideMark/>
          </w:tcPr>
          <w:p w14:paraId="217E4D5D" w14:textId="77777777" w:rsidR="005840F2" w:rsidRPr="00DB1022" w:rsidRDefault="005840F2" w:rsidP="00AF378C">
            <w:pPr>
              <w:rPr>
                <w:rFonts w:ascii="Times New Roman" w:hAnsi="Times New Roman"/>
                <w:sz w:val="20"/>
              </w:rPr>
            </w:pPr>
            <w:r w:rsidRPr="00DB1022">
              <w:rPr>
                <w:rFonts w:ascii="Times New Roman" w:hAnsi="Times New Roman"/>
                <w:sz w:val="20"/>
              </w:rPr>
              <w:t>2Tx</w:t>
            </w:r>
          </w:p>
        </w:tc>
        <w:tc>
          <w:tcPr>
            <w:tcW w:w="2753" w:type="dxa"/>
            <w:tcBorders>
              <w:top w:val="single" w:sz="4" w:space="0" w:color="80C687"/>
              <w:left w:val="single" w:sz="4" w:space="0" w:color="80C687"/>
              <w:bottom w:val="single" w:sz="4" w:space="0" w:color="80C687"/>
              <w:right w:val="single" w:sz="4" w:space="0" w:color="80C687"/>
            </w:tcBorders>
          </w:tcPr>
          <w:p w14:paraId="056A9B24" w14:textId="77777777" w:rsidR="005840F2" w:rsidRPr="00534435" w:rsidRDefault="005840F2" w:rsidP="00AF378C">
            <w:pPr>
              <w:rPr>
                <w:rFonts w:ascii="Times New Roman" w:hAnsi="Times New Roman"/>
              </w:rPr>
            </w:pPr>
          </w:p>
        </w:tc>
      </w:tr>
      <w:tr w:rsidR="005840F2" w:rsidRPr="00534435" w14:paraId="265BE770"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3AC3801F" w14:textId="77777777" w:rsidR="005840F2" w:rsidRPr="00DB1022" w:rsidRDefault="005840F2" w:rsidP="00AF378C">
            <w:pPr>
              <w:rPr>
                <w:rFonts w:ascii="Times New Roman" w:hAnsi="Times New Roman"/>
                <w:sz w:val="20"/>
              </w:rPr>
            </w:pPr>
            <w:r w:rsidRPr="00DB1022">
              <w:rPr>
                <w:rFonts w:ascii="Times New Roman" w:hAnsi="Times New Roman"/>
                <w:b/>
                <w:bCs/>
                <w:sz w:val="20"/>
              </w:rPr>
              <w:t>Number of UE antennas</w:t>
            </w:r>
          </w:p>
        </w:tc>
        <w:tc>
          <w:tcPr>
            <w:tcW w:w="3645" w:type="dxa"/>
            <w:tcBorders>
              <w:top w:val="single" w:sz="4" w:space="0" w:color="80C687"/>
              <w:left w:val="single" w:sz="4" w:space="0" w:color="80C687"/>
              <w:bottom w:val="single" w:sz="4" w:space="0" w:color="80C687"/>
              <w:right w:val="single" w:sz="4" w:space="0" w:color="80C687"/>
            </w:tcBorders>
            <w:hideMark/>
          </w:tcPr>
          <w:p w14:paraId="7916EDDD" w14:textId="77777777" w:rsidR="005840F2" w:rsidRPr="00DB1022" w:rsidRDefault="005840F2" w:rsidP="00AF378C">
            <w:pPr>
              <w:rPr>
                <w:rFonts w:ascii="Times New Roman" w:hAnsi="Times New Roman"/>
                <w:sz w:val="20"/>
              </w:rPr>
            </w:pPr>
            <w:r w:rsidRPr="00DB1022">
              <w:rPr>
                <w:rFonts w:ascii="Times New Roman" w:hAnsi="Times New Roman"/>
                <w:sz w:val="20"/>
              </w:rPr>
              <w:t>4Rx for 4G, 2Rx for 700MHz</w:t>
            </w:r>
          </w:p>
        </w:tc>
        <w:tc>
          <w:tcPr>
            <w:tcW w:w="2753" w:type="dxa"/>
            <w:tcBorders>
              <w:top w:val="single" w:sz="4" w:space="0" w:color="80C687"/>
              <w:left w:val="single" w:sz="4" w:space="0" w:color="80C687"/>
              <w:bottom w:val="single" w:sz="4" w:space="0" w:color="80C687"/>
              <w:right w:val="single" w:sz="4" w:space="0" w:color="80C687"/>
            </w:tcBorders>
          </w:tcPr>
          <w:p w14:paraId="7FB037DC" w14:textId="77777777" w:rsidR="005840F2" w:rsidRPr="00534435" w:rsidRDefault="005840F2" w:rsidP="00AF378C">
            <w:pPr>
              <w:rPr>
                <w:rFonts w:ascii="Times New Roman" w:hAnsi="Times New Roman"/>
              </w:rPr>
            </w:pPr>
          </w:p>
        </w:tc>
      </w:tr>
      <w:tr w:rsidR="005840F2" w:rsidRPr="00534435" w14:paraId="5D80BE76"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ECA788C" w14:textId="77777777" w:rsidR="005840F2" w:rsidRPr="00DB1022" w:rsidRDefault="005840F2" w:rsidP="00AF378C">
            <w:pPr>
              <w:rPr>
                <w:rFonts w:ascii="Times New Roman" w:hAnsi="Times New Roman"/>
                <w:b/>
                <w:bCs/>
                <w:sz w:val="20"/>
              </w:rPr>
            </w:pPr>
            <w:r w:rsidRPr="00DB1022">
              <w:rPr>
                <w:rFonts w:ascii="Times New Roman" w:hAnsi="Times New Roman"/>
                <w:b/>
                <w:bCs/>
                <w:sz w:val="20"/>
              </w:rPr>
              <w:t xml:space="preserve">Residual target BLER </w:t>
            </w:r>
          </w:p>
        </w:tc>
        <w:tc>
          <w:tcPr>
            <w:tcW w:w="3645" w:type="dxa"/>
            <w:tcBorders>
              <w:top w:val="single" w:sz="4" w:space="0" w:color="80C687"/>
              <w:left w:val="single" w:sz="4" w:space="0" w:color="80C687"/>
              <w:bottom w:val="single" w:sz="4" w:space="0" w:color="80C687"/>
              <w:right w:val="single" w:sz="4" w:space="0" w:color="80C687"/>
            </w:tcBorders>
            <w:hideMark/>
          </w:tcPr>
          <w:p w14:paraId="287F69EE"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10^-5</w:t>
            </w:r>
          </w:p>
        </w:tc>
        <w:tc>
          <w:tcPr>
            <w:tcW w:w="2753" w:type="dxa"/>
            <w:tcBorders>
              <w:top w:val="single" w:sz="4" w:space="0" w:color="80C687"/>
              <w:left w:val="single" w:sz="4" w:space="0" w:color="80C687"/>
              <w:bottom w:val="single" w:sz="4" w:space="0" w:color="80C687"/>
              <w:right w:val="single" w:sz="4" w:space="0" w:color="80C687"/>
            </w:tcBorders>
            <w:hideMark/>
          </w:tcPr>
          <w:p w14:paraId="3B0F857C" w14:textId="77777777" w:rsidR="005840F2" w:rsidRPr="00534435" w:rsidRDefault="005840F2" w:rsidP="00AF378C">
            <w:pPr>
              <w:rPr>
                <w:rFonts w:ascii="Times New Roman" w:eastAsia="SimSun" w:hAnsi="Times New Roman"/>
                <w:lang w:eastAsia="zh-CN"/>
              </w:rPr>
            </w:pPr>
            <w:r w:rsidRPr="00534435">
              <w:rPr>
                <w:rFonts w:ascii="Times New Roman" w:eastAsia="SimSun" w:hAnsi="Times New Roman"/>
                <w:lang w:eastAsia="zh-CN"/>
              </w:rPr>
              <w:t>Applied to one-shot tx, PDCCH repetition, HARQ, and others</w:t>
            </w:r>
          </w:p>
        </w:tc>
      </w:tr>
      <w:tr w:rsidR="005840F2" w:rsidRPr="00534435" w14:paraId="7B955002" w14:textId="77777777" w:rsidTr="00AF378C">
        <w:trPr>
          <w:trHeight w:val="300"/>
          <w:jc w:val="center"/>
        </w:trPr>
        <w:tc>
          <w:tcPr>
            <w:tcW w:w="3086" w:type="dxa"/>
            <w:tcBorders>
              <w:top w:val="single" w:sz="4" w:space="0" w:color="80C687"/>
              <w:left w:val="single" w:sz="4" w:space="0" w:color="80C687"/>
              <w:bottom w:val="single" w:sz="4" w:space="0" w:color="80C687"/>
              <w:right w:val="single" w:sz="4" w:space="0" w:color="80C687"/>
            </w:tcBorders>
            <w:hideMark/>
          </w:tcPr>
          <w:p w14:paraId="2F179B98" w14:textId="77777777" w:rsidR="005840F2" w:rsidRPr="00DB1022" w:rsidRDefault="005840F2" w:rsidP="00AF378C">
            <w:pPr>
              <w:rPr>
                <w:rFonts w:ascii="Times New Roman" w:eastAsia="PMingLiU" w:hAnsi="Times New Roman"/>
                <w:b/>
                <w:bCs/>
                <w:sz w:val="20"/>
              </w:rPr>
            </w:pPr>
            <w:r w:rsidRPr="00DB1022">
              <w:rPr>
                <w:rFonts w:ascii="Times New Roman" w:hAnsi="Times New Roman"/>
                <w:b/>
                <w:bCs/>
                <w:sz w:val="20"/>
              </w:rPr>
              <w:t>Deployment</w:t>
            </w:r>
          </w:p>
        </w:tc>
        <w:tc>
          <w:tcPr>
            <w:tcW w:w="3645" w:type="dxa"/>
            <w:tcBorders>
              <w:top w:val="single" w:sz="4" w:space="0" w:color="80C687"/>
              <w:left w:val="single" w:sz="4" w:space="0" w:color="80C687"/>
              <w:bottom w:val="single" w:sz="4" w:space="0" w:color="80C687"/>
              <w:right w:val="single" w:sz="4" w:space="0" w:color="80C687"/>
            </w:tcBorders>
            <w:hideMark/>
          </w:tcPr>
          <w:p w14:paraId="37B8F12F"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Urban macro as listed in 3GPP 38.802</w:t>
            </w:r>
          </w:p>
        </w:tc>
        <w:tc>
          <w:tcPr>
            <w:tcW w:w="2753" w:type="dxa"/>
            <w:tcBorders>
              <w:top w:val="single" w:sz="4" w:space="0" w:color="80C687"/>
              <w:left w:val="single" w:sz="4" w:space="0" w:color="80C687"/>
              <w:bottom w:val="single" w:sz="4" w:space="0" w:color="80C687"/>
              <w:right w:val="single" w:sz="4" w:space="0" w:color="80C687"/>
            </w:tcBorders>
          </w:tcPr>
          <w:p w14:paraId="4D095F2E" w14:textId="77777777" w:rsidR="005840F2" w:rsidRPr="00534435" w:rsidRDefault="005840F2" w:rsidP="00AF378C">
            <w:pPr>
              <w:rPr>
                <w:rFonts w:ascii="Times New Roman" w:eastAsia="SimSun" w:hAnsi="Times New Roman"/>
                <w:lang w:eastAsia="zh-CN"/>
              </w:rPr>
            </w:pPr>
          </w:p>
        </w:tc>
      </w:tr>
      <w:tr w:rsidR="005840F2" w:rsidRPr="00534435" w14:paraId="55E7F1C2" w14:textId="77777777" w:rsidTr="00AF378C">
        <w:trPr>
          <w:trHeight w:val="557"/>
          <w:jc w:val="center"/>
        </w:trPr>
        <w:tc>
          <w:tcPr>
            <w:tcW w:w="3086" w:type="dxa"/>
            <w:tcBorders>
              <w:top w:val="single" w:sz="4" w:space="0" w:color="80C687"/>
              <w:left w:val="single" w:sz="4" w:space="0" w:color="80C687"/>
              <w:bottom w:val="single" w:sz="4" w:space="0" w:color="80C687"/>
              <w:right w:val="single" w:sz="4" w:space="0" w:color="80C687"/>
            </w:tcBorders>
            <w:hideMark/>
          </w:tcPr>
          <w:p w14:paraId="2A2B56F0" w14:textId="77777777" w:rsidR="005840F2" w:rsidRPr="00DB1022" w:rsidRDefault="005840F2" w:rsidP="00AF378C">
            <w:pPr>
              <w:rPr>
                <w:rFonts w:ascii="Times New Roman" w:eastAsia="PMingLiU" w:hAnsi="Times New Roman"/>
                <w:b/>
                <w:bCs/>
                <w:sz w:val="20"/>
              </w:rPr>
            </w:pPr>
            <w:r w:rsidRPr="00DB1022">
              <w:rPr>
                <w:rFonts w:ascii="Times New Roman" w:hAnsi="Times New Roman"/>
                <w:b/>
                <w:bCs/>
                <w:sz w:val="20"/>
              </w:rPr>
              <w:t>SINR target</w:t>
            </w:r>
          </w:p>
        </w:tc>
        <w:tc>
          <w:tcPr>
            <w:tcW w:w="3645" w:type="dxa"/>
            <w:tcBorders>
              <w:top w:val="single" w:sz="4" w:space="0" w:color="80C687"/>
              <w:left w:val="single" w:sz="4" w:space="0" w:color="80C687"/>
              <w:bottom w:val="single" w:sz="4" w:space="0" w:color="80C687"/>
              <w:right w:val="single" w:sz="4" w:space="0" w:color="80C687"/>
            </w:tcBorders>
            <w:hideMark/>
          </w:tcPr>
          <w:p w14:paraId="5BB2F28D"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Compact DCI study: 5</w:t>
            </w:r>
            <w:r w:rsidRPr="00DB1022">
              <w:rPr>
                <w:rFonts w:ascii="Times New Roman" w:eastAsia="SimSun" w:hAnsi="Times New Roman"/>
                <w:sz w:val="20"/>
                <w:vertAlign w:val="superscript"/>
                <w:lang w:eastAsia="zh-CN"/>
              </w:rPr>
              <w:t>th</w:t>
            </w:r>
            <w:r w:rsidRPr="00DB1022">
              <w:rPr>
                <w:rFonts w:ascii="Times New Roman" w:eastAsia="SimSun" w:hAnsi="Times New Roman"/>
                <w:sz w:val="20"/>
                <w:lang w:eastAsia="zh-CN"/>
              </w:rPr>
              <w:t xml:space="preserve"> percentile DL geometry</w:t>
            </w:r>
          </w:p>
          <w:p w14:paraId="7B10025B" w14:textId="77777777" w:rsidR="005840F2" w:rsidRPr="00DB1022" w:rsidRDefault="005840F2" w:rsidP="00AF378C">
            <w:pPr>
              <w:rPr>
                <w:rFonts w:ascii="Times New Roman" w:eastAsia="SimSun" w:hAnsi="Times New Roman"/>
                <w:sz w:val="20"/>
                <w:lang w:eastAsia="zh-CN"/>
              </w:rPr>
            </w:pPr>
            <w:r w:rsidRPr="00DB1022">
              <w:rPr>
                <w:rFonts w:ascii="Times New Roman" w:eastAsia="SimSun" w:hAnsi="Times New Roman"/>
                <w:sz w:val="20"/>
                <w:lang w:eastAsia="zh-CN"/>
              </w:rPr>
              <w:t>PDCCH Repetition study: look at link curves directly</w:t>
            </w:r>
          </w:p>
        </w:tc>
        <w:tc>
          <w:tcPr>
            <w:tcW w:w="2753" w:type="dxa"/>
            <w:tcBorders>
              <w:top w:val="single" w:sz="4" w:space="0" w:color="80C687"/>
              <w:left w:val="single" w:sz="4" w:space="0" w:color="80C687"/>
              <w:bottom w:val="single" w:sz="4" w:space="0" w:color="80C687"/>
              <w:right w:val="single" w:sz="4" w:space="0" w:color="80C687"/>
            </w:tcBorders>
          </w:tcPr>
          <w:p w14:paraId="303755EB" w14:textId="77777777" w:rsidR="005840F2" w:rsidRPr="00534435" w:rsidRDefault="005840F2" w:rsidP="00AF378C">
            <w:pPr>
              <w:rPr>
                <w:rFonts w:ascii="Times New Roman" w:eastAsia="SimSun" w:hAnsi="Times New Roman"/>
                <w:lang w:eastAsia="zh-CN"/>
              </w:rPr>
            </w:pPr>
          </w:p>
        </w:tc>
      </w:tr>
    </w:tbl>
    <w:p w14:paraId="3E329411" w14:textId="77777777" w:rsidR="005840F2" w:rsidRPr="00534435" w:rsidRDefault="005840F2" w:rsidP="005840F2">
      <w:pPr>
        <w:jc w:val="both"/>
        <w:rPr>
          <w:rFonts w:ascii="Times New Roman" w:hAnsi="Times New Roman"/>
        </w:rPr>
      </w:pPr>
    </w:p>
    <w:sectPr w:rsidR="005840F2" w:rsidRPr="00534435" w:rsidSect="00D55085">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8E82D" w14:textId="77777777" w:rsidR="00350054" w:rsidRDefault="00350054">
      <w:r>
        <w:separator/>
      </w:r>
    </w:p>
  </w:endnote>
  <w:endnote w:type="continuationSeparator" w:id="0">
    <w:p w14:paraId="3797D02D" w14:textId="77777777" w:rsidR="00350054" w:rsidRDefault="00350054">
      <w:r>
        <w:continuationSeparator/>
      </w:r>
    </w:p>
  </w:endnote>
  <w:endnote w:type="continuationNotice" w:id="1">
    <w:p w14:paraId="440EC76A" w14:textId="77777777" w:rsidR="00350054" w:rsidRDefault="003500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0CD573" w14:textId="77777777" w:rsidR="00350054" w:rsidRDefault="00350054">
      <w:r>
        <w:separator/>
      </w:r>
    </w:p>
  </w:footnote>
  <w:footnote w:type="continuationSeparator" w:id="0">
    <w:p w14:paraId="53D4BC53" w14:textId="77777777" w:rsidR="00350054" w:rsidRDefault="00350054">
      <w:r>
        <w:continuationSeparator/>
      </w:r>
    </w:p>
  </w:footnote>
  <w:footnote w:type="continuationNotice" w:id="1">
    <w:p w14:paraId="5ABE0F6A" w14:textId="77777777" w:rsidR="00350054" w:rsidRDefault="0035005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BC8E2BAC"/>
    <w:lvl w:ilvl="0">
      <w:start w:val="1"/>
      <w:numFmt w:val="decimal"/>
      <w:pStyle w:val="Heading1"/>
      <w:lvlText w:val="%1"/>
      <w:lvlJc w:val="left"/>
      <w:pPr>
        <w:tabs>
          <w:tab w:val="num" w:pos="432"/>
        </w:tabs>
        <w:ind w:left="432" w:hanging="432"/>
      </w:pPr>
      <w:rPr>
        <w:rFonts w:ascii="Times New Roman" w:hAnsi="Times New Roman" w:cs="Times New Roman"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04"/>
        </w:tabs>
        <w:ind w:left="1004"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EA008F"/>
    <w:multiLevelType w:val="hybridMultilevel"/>
    <w:tmpl w:val="7068C8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A162FB"/>
    <w:multiLevelType w:val="hybridMultilevel"/>
    <w:tmpl w:val="1442800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856180"/>
    <w:multiLevelType w:val="hybridMultilevel"/>
    <w:tmpl w:val="6B3084F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EAB6724"/>
    <w:multiLevelType w:val="hybridMultilevel"/>
    <w:tmpl w:val="1E2AB3E2"/>
    <w:lvl w:ilvl="0" w:tplc="8ADC87CA">
      <w:start w:val="1"/>
      <w:numFmt w:val="bullet"/>
      <w:lvlText w:val="•"/>
      <w:lvlJc w:val="left"/>
      <w:pPr>
        <w:tabs>
          <w:tab w:val="num" w:pos="720"/>
        </w:tabs>
        <w:ind w:left="720" w:hanging="360"/>
      </w:pPr>
      <w:rPr>
        <w:rFonts w:ascii="Arial" w:hAnsi="Arial" w:hint="default"/>
      </w:rPr>
    </w:lvl>
    <w:lvl w:ilvl="1" w:tplc="C47C7718">
      <w:start w:val="349"/>
      <w:numFmt w:val="bullet"/>
      <w:lvlText w:val="•"/>
      <w:lvlJc w:val="left"/>
      <w:pPr>
        <w:tabs>
          <w:tab w:val="num" w:pos="1440"/>
        </w:tabs>
        <w:ind w:left="1440" w:hanging="360"/>
      </w:pPr>
      <w:rPr>
        <w:rFonts w:ascii="Arial" w:hAnsi="Arial" w:hint="default"/>
      </w:rPr>
    </w:lvl>
    <w:lvl w:ilvl="2" w:tplc="334EA4F0">
      <w:start w:val="349"/>
      <w:numFmt w:val="bullet"/>
      <w:lvlText w:val="•"/>
      <w:lvlJc w:val="left"/>
      <w:pPr>
        <w:tabs>
          <w:tab w:val="num" w:pos="2160"/>
        </w:tabs>
        <w:ind w:left="2160" w:hanging="360"/>
      </w:pPr>
      <w:rPr>
        <w:rFonts w:ascii="Arial" w:hAnsi="Arial" w:hint="default"/>
      </w:rPr>
    </w:lvl>
    <w:lvl w:ilvl="3" w:tplc="1DAA8A7C" w:tentative="1">
      <w:start w:val="1"/>
      <w:numFmt w:val="bullet"/>
      <w:lvlText w:val="•"/>
      <w:lvlJc w:val="left"/>
      <w:pPr>
        <w:tabs>
          <w:tab w:val="num" w:pos="2880"/>
        </w:tabs>
        <w:ind w:left="2880" w:hanging="360"/>
      </w:pPr>
      <w:rPr>
        <w:rFonts w:ascii="Arial" w:hAnsi="Arial" w:hint="default"/>
      </w:rPr>
    </w:lvl>
    <w:lvl w:ilvl="4" w:tplc="4BBCF0DE" w:tentative="1">
      <w:start w:val="1"/>
      <w:numFmt w:val="bullet"/>
      <w:lvlText w:val="•"/>
      <w:lvlJc w:val="left"/>
      <w:pPr>
        <w:tabs>
          <w:tab w:val="num" w:pos="3600"/>
        </w:tabs>
        <w:ind w:left="3600" w:hanging="360"/>
      </w:pPr>
      <w:rPr>
        <w:rFonts w:ascii="Arial" w:hAnsi="Arial" w:hint="default"/>
      </w:rPr>
    </w:lvl>
    <w:lvl w:ilvl="5" w:tplc="2390AD32" w:tentative="1">
      <w:start w:val="1"/>
      <w:numFmt w:val="bullet"/>
      <w:lvlText w:val="•"/>
      <w:lvlJc w:val="left"/>
      <w:pPr>
        <w:tabs>
          <w:tab w:val="num" w:pos="4320"/>
        </w:tabs>
        <w:ind w:left="4320" w:hanging="360"/>
      </w:pPr>
      <w:rPr>
        <w:rFonts w:ascii="Arial" w:hAnsi="Arial" w:hint="default"/>
      </w:rPr>
    </w:lvl>
    <w:lvl w:ilvl="6" w:tplc="D70EDB58" w:tentative="1">
      <w:start w:val="1"/>
      <w:numFmt w:val="bullet"/>
      <w:lvlText w:val="•"/>
      <w:lvlJc w:val="left"/>
      <w:pPr>
        <w:tabs>
          <w:tab w:val="num" w:pos="5040"/>
        </w:tabs>
        <w:ind w:left="5040" w:hanging="360"/>
      </w:pPr>
      <w:rPr>
        <w:rFonts w:ascii="Arial" w:hAnsi="Arial" w:hint="default"/>
      </w:rPr>
    </w:lvl>
    <w:lvl w:ilvl="7" w:tplc="74EAC4F0" w:tentative="1">
      <w:start w:val="1"/>
      <w:numFmt w:val="bullet"/>
      <w:lvlText w:val="•"/>
      <w:lvlJc w:val="left"/>
      <w:pPr>
        <w:tabs>
          <w:tab w:val="num" w:pos="5760"/>
        </w:tabs>
        <w:ind w:left="5760" w:hanging="360"/>
      </w:pPr>
      <w:rPr>
        <w:rFonts w:ascii="Arial" w:hAnsi="Arial" w:hint="default"/>
      </w:rPr>
    </w:lvl>
    <w:lvl w:ilvl="8" w:tplc="E0407B0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BC6C9D"/>
    <w:multiLevelType w:val="hybridMultilevel"/>
    <w:tmpl w:val="46800FAE"/>
    <w:lvl w:ilvl="0" w:tplc="DA5479D6">
      <w:start w:val="1"/>
      <w:numFmt w:val="bullet"/>
      <w:lvlText w:val="•"/>
      <w:lvlJc w:val="left"/>
      <w:pPr>
        <w:tabs>
          <w:tab w:val="num" w:pos="720"/>
        </w:tabs>
        <w:ind w:left="720" w:hanging="360"/>
      </w:pPr>
      <w:rPr>
        <w:rFonts w:ascii="Arial" w:hAnsi="Arial" w:hint="default"/>
      </w:rPr>
    </w:lvl>
    <w:lvl w:ilvl="1" w:tplc="71EC0256">
      <w:start w:val="349"/>
      <w:numFmt w:val="bullet"/>
      <w:lvlText w:val="•"/>
      <w:lvlJc w:val="left"/>
      <w:pPr>
        <w:tabs>
          <w:tab w:val="num" w:pos="1440"/>
        </w:tabs>
        <w:ind w:left="1440" w:hanging="360"/>
      </w:pPr>
      <w:rPr>
        <w:rFonts w:ascii="Arial" w:hAnsi="Arial" w:hint="default"/>
      </w:rPr>
    </w:lvl>
    <w:lvl w:ilvl="2" w:tplc="0D721868" w:tentative="1">
      <w:start w:val="1"/>
      <w:numFmt w:val="bullet"/>
      <w:lvlText w:val="•"/>
      <w:lvlJc w:val="left"/>
      <w:pPr>
        <w:tabs>
          <w:tab w:val="num" w:pos="2160"/>
        </w:tabs>
        <w:ind w:left="2160" w:hanging="360"/>
      </w:pPr>
      <w:rPr>
        <w:rFonts w:ascii="Arial" w:hAnsi="Arial" w:hint="default"/>
      </w:rPr>
    </w:lvl>
    <w:lvl w:ilvl="3" w:tplc="A57E86E2" w:tentative="1">
      <w:start w:val="1"/>
      <w:numFmt w:val="bullet"/>
      <w:lvlText w:val="•"/>
      <w:lvlJc w:val="left"/>
      <w:pPr>
        <w:tabs>
          <w:tab w:val="num" w:pos="2880"/>
        </w:tabs>
        <w:ind w:left="2880" w:hanging="360"/>
      </w:pPr>
      <w:rPr>
        <w:rFonts w:ascii="Arial" w:hAnsi="Arial" w:hint="default"/>
      </w:rPr>
    </w:lvl>
    <w:lvl w:ilvl="4" w:tplc="174412FC" w:tentative="1">
      <w:start w:val="1"/>
      <w:numFmt w:val="bullet"/>
      <w:lvlText w:val="•"/>
      <w:lvlJc w:val="left"/>
      <w:pPr>
        <w:tabs>
          <w:tab w:val="num" w:pos="3600"/>
        </w:tabs>
        <w:ind w:left="3600" w:hanging="360"/>
      </w:pPr>
      <w:rPr>
        <w:rFonts w:ascii="Arial" w:hAnsi="Arial" w:hint="default"/>
      </w:rPr>
    </w:lvl>
    <w:lvl w:ilvl="5" w:tplc="ABE4EA92" w:tentative="1">
      <w:start w:val="1"/>
      <w:numFmt w:val="bullet"/>
      <w:lvlText w:val="•"/>
      <w:lvlJc w:val="left"/>
      <w:pPr>
        <w:tabs>
          <w:tab w:val="num" w:pos="4320"/>
        </w:tabs>
        <w:ind w:left="4320" w:hanging="360"/>
      </w:pPr>
      <w:rPr>
        <w:rFonts w:ascii="Arial" w:hAnsi="Arial" w:hint="default"/>
      </w:rPr>
    </w:lvl>
    <w:lvl w:ilvl="6" w:tplc="9E64E762" w:tentative="1">
      <w:start w:val="1"/>
      <w:numFmt w:val="bullet"/>
      <w:lvlText w:val="•"/>
      <w:lvlJc w:val="left"/>
      <w:pPr>
        <w:tabs>
          <w:tab w:val="num" w:pos="5040"/>
        </w:tabs>
        <w:ind w:left="5040" w:hanging="360"/>
      </w:pPr>
      <w:rPr>
        <w:rFonts w:ascii="Arial" w:hAnsi="Arial" w:hint="default"/>
      </w:rPr>
    </w:lvl>
    <w:lvl w:ilvl="7" w:tplc="27D21280" w:tentative="1">
      <w:start w:val="1"/>
      <w:numFmt w:val="bullet"/>
      <w:lvlText w:val="•"/>
      <w:lvlJc w:val="left"/>
      <w:pPr>
        <w:tabs>
          <w:tab w:val="num" w:pos="5760"/>
        </w:tabs>
        <w:ind w:left="5760" w:hanging="360"/>
      </w:pPr>
      <w:rPr>
        <w:rFonts w:ascii="Arial" w:hAnsi="Arial" w:hint="default"/>
      </w:rPr>
    </w:lvl>
    <w:lvl w:ilvl="8" w:tplc="0BC01B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F06B17"/>
    <w:multiLevelType w:val="hybridMultilevel"/>
    <w:tmpl w:val="004E1898"/>
    <w:lvl w:ilvl="0" w:tplc="435CA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3C6E62"/>
    <w:multiLevelType w:val="hybridMultilevel"/>
    <w:tmpl w:val="E9700FC0"/>
    <w:lvl w:ilvl="0" w:tplc="969A2350">
      <w:start w:val="1"/>
      <w:numFmt w:val="bullet"/>
      <w:lvlText w:val="•"/>
      <w:lvlJc w:val="left"/>
      <w:pPr>
        <w:tabs>
          <w:tab w:val="num" w:pos="720"/>
        </w:tabs>
        <w:ind w:left="720" w:hanging="360"/>
      </w:pPr>
      <w:rPr>
        <w:rFonts w:ascii="Arial" w:hAnsi="Arial" w:hint="default"/>
      </w:rPr>
    </w:lvl>
    <w:lvl w:ilvl="1" w:tplc="F92A5BDC">
      <w:start w:val="1"/>
      <w:numFmt w:val="bullet"/>
      <w:lvlText w:val="•"/>
      <w:lvlJc w:val="left"/>
      <w:pPr>
        <w:tabs>
          <w:tab w:val="num" w:pos="1440"/>
        </w:tabs>
        <w:ind w:left="1440" w:hanging="360"/>
      </w:pPr>
      <w:rPr>
        <w:rFonts w:ascii="Arial" w:hAnsi="Arial" w:hint="default"/>
      </w:rPr>
    </w:lvl>
    <w:lvl w:ilvl="2" w:tplc="704EF2BA" w:tentative="1">
      <w:start w:val="1"/>
      <w:numFmt w:val="bullet"/>
      <w:lvlText w:val="•"/>
      <w:lvlJc w:val="left"/>
      <w:pPr>
        <w:tabs>
          <w:tab w:val="num" w:pos="2160"/>
        </w:tabs>
        <w:ind w:left="2160" w:hanging="360"/>
      </w:pPr>
      <w:rPr>
        <w:rFonts w:ascii="Arial" w:hAnsi="Arial" w:hint="default"/>
      </w:rPr>
    </w:lvl>
    <w:lvl w:ilvl="3" w:tplc="54525C2E" w:tentative="1">
      <w:start w:val="1"/>
      <w:numFmt w:val="bullet"/>
      <w:lvlText w:val="•"/>
      <w:lvlJc w:val="left"/>
      <w:pPr>
        <w:tabs>
          <w:tab w:val="num" w:pos="2880"/>
        </w:tabs>
        <w:ind w:left="2880" w:hanging="360"/>
      </w:pPr>
      <w:rPr>
        <w:rFonts w:ascii="Arial" w:hAnsi="Arial" w:hint="default"/>
      </w:rPr>
    </w:lvl>
    <w:lvl w:ilvl="4" w:tplc="E43A1E02" w:tentative="1">
      <w:start w:val="1"/>
      <w:numFmt w:val="bullet"/>
      <w:lvlText w:val="•"/>
      <w:lvlJc w:val="left"/>
      <w:pPr>
        <w:tabs>
          <w:tab w:val="num" w:pos="3600"/>
        </w:tabs>
        <w:ind w:left="3600" w:hanging="360"/>
      </w:pPr>
      <w:rPr>
        <w:rFonts w:ascii="Arial" w:hAnsi="Arial" w:hint="default"/>
      </w:rPr>
    </w:lvl>
    <w:lvl w:ilvl="5" w:tplc="9222AE28" w:tentative="1">
      <w:start w:val="1"/>
      <w:numFmt w:val="bullet"/>
      <w:lvlText w:val="•"/>
      <w:lvlJc w:val="left"/>
      <w:pPr>
        <w:tabs>
          <w:tab w:val="num" w:pos="4320"/>
        </w:tabs>
        <w:ind w:left="4320" w:hanging="360"/>
      </w:pPr>
      <w:rPr>
        <w:rFonts w:ascii="Arial" w:hAnsi="Arial" w:hint="default"/>
      </w:rPr>
    </w:lvl>
    <w:lvl w:ilvl="6" w:tplc="ABA8D702" w:tentative="1">
      <w:start w:val="1"/>
      <w:numFmt w:val="bullet"/>
      <w:lvlText w:val="•"/>
      <w:lvlJc w:val="left"/>
      <w:pPr>
        <w:tabs>
          <w:tab w:val="num" w:pos="5040"/>
        </w:tabs>
        <w:ind w:left="5040" w:hanging="360"/>
      </w:pPr>
      <w:rPr>
        <w:rFonts w:ascii="Arial" w:hAnsi="Arial" w:hint="default"/>
      </w:rPr>
    </w:lvl>
    <w:lvl w:ilvl="7" w:tplc="107A83C8" w:tentative="1">
      <w:start w:val="1"/>
      <w:numFmt w:val="bullet"/>
      <w:lvlText w:val="•"/>
      <w:lvlJc w:val="left"/>
      <w:pPr>
        <w:tabs>
          <w:tab w:val="num" w:pos="5760"/>
        </w:tabs>
        <w:ind w:left="5760" w:hanging="360"/>
      </w:pPr>
      <w:rPr>
        <w:rFonts w:ascii="Arial" w:hAnsi="Arial" w:hint="default"/>
      </w:rPr>
    </w:lvl>
    <w:lvl w:ilvl="8" w:tplc="3392F21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E385274"/>
    <w:multiLevelType w:val="hybridMultilevel"/>
    <w:tmpl w:val="AA40EE5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0765AD7"/>
    <w:multiLevelType w:val="hybridMultilevel"/>
    <w:tmpl w:val="4EE4E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39F40076"/>
    <w:multiLevelType w:val="hybridMultilevel"/>
    <w:tmpl w:val="B73878F0"/>
    <w:lvl w:ilvl="0" w:tplc="491065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6A3C6C"/>
    <w:multiLevelType w:val="hybridMultilevel"/>
    <w:tmpl w:val="337EF3F2"/>
    <w:lvl w:ilvl="0" w:tplc="60AE8B56">
      <w:start w:val="1"/>
      <w:numFmt w:val="bullet"/>
      <w:lvlText w:val="•"/>
      <w:lvlJc w:val="left"/>
      <w:pPr>
        <w:ind w:left="360" w:hanging="36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975DCF"/>
    <w:multiLevelType w:val="hybridMultilevel"/>
    <w:tmpl w:val="30B0601A"/>
    <w:lvl w:ilvl="0" w:tplc="5A76E9B6">
      <w:start w:val="1"/>
      <w:numFmt w:val="bullet"/>
      <w:lvlText w:val="•"/>
      <w:lvlJc w:val="left"/>
      <w:pPr>
        <w:tabs>
          <w:tab w:val="num" w:pos="720"/>
        </w:tabs>
        <w:ind w:left="720" w:hanging="360"/>
      </w:pPr>
      <w:rPr>
        <w:rFonts w:ascii="Arial" w:hAnsi="Arial" w:hint="default"/>
      </w:rPr>
    </w:lvl>
    <w:lvl w:ilvl="1" w:tplc="9E98CECC">
      <w:numFmt w:val="bullet"/>
      <w:lvlText w:val="•"/>
      <w:lvlJc w:val="left"/>
      <w:pPr>
        <w:tabs>
          <w:tab w:val="num" w:pos="1440"/>
        </w:tabs>
        <w:ind w:left="1440" w:hanging="360"/>
      </w:pPr>
      <w:rPr>
        <w:rFonts w:ascii="Arial" w:hAnsi="Arial" w:hint="default"/>
      </w:rPr>
    </w:lvl>
    <w:lvl w:ilvl="2" w:tplc="F828B20A">
      <w:numFmt w:val="bullet"/>
      <w:lvlText w:val="•"/>
      <w:lvlJc w:val="left"/>
      <w:pPr>
        <w:tabs>
          <w:tab w:val="num" w:pos="2160"/>
        </w:tabs>
        <w:ind w:left="2160" w:hanging="360"/>
      </w:pPr>
      <w:rPr>
        <w:rFonts w:ascii="Arial" w:hAnsi="Arial" w:hint="default"/>
      </w:rPr>
    </w:lvl>
    <w:lvl w:ilvl="3" w:tplc="9ED6E940" w:tentative="1">
      <w:start w:val="1"/>
      <w:numFmt w:val="bullet"/>
      <w:lvlText w:val="•"/>
      <w:lvlJc w:val="left"/>
      <w:pPr>
        <w:tabs>
          <w:tab w:val="num" w:pos="2880"/>
        </w:tabs>
        <w:ind w:left="2880" w:hanging="360"/>
      </w:pPr>
      <w:rPr>
        <w:rFonts w:ascii="Arial" w:hAnsi="Arial" w:hint="default"/>
      </w:rPr>
    </w:lvl>
    <w:lvl w:ilvl="4" w:tplc="B85426AC" w:tentative="1">
      <w:start w:val="1"/>
      <w:numFmt w:val="bullet"/>
      <w:lvlText w:val="•"/>
      <w:lvlJc w:val="left"/>
      <w:pPr>
        <w:tabs>
          <w:tab w:val="num" w:pos="3600"/>
        </w:tabs>
        <w:ind w:left="3600" w:hanging="360"/>
      </w:pPr>
      <w:rPr>
        <w:rFonts w:ascii="Arial" w:hAnsi="Arial" w:hint="default"/>
      </w:rPr>
    </w:lvl>
    <w:lvl w:ilvl="5" w:tplc="D9BA5466" w:tentative="1">
      <w:start w:val="1"/>
      <w:numFmt w:val="bullet"/>
      <w:lvlText w:val="•"/>
      <w:lvlJc w:val="left"/>
      <w:pPr>
        <w:tabs>
          <w:tab w:val="num" w:pos="4320"/>
        </w:tabs>
        <w:ind w:left="4320" w:hanging="360"/>
      </w:pPr>
      <w:rPr>
        <w:rFonts w:ascii="Arial" w:hAnsi="Arial" w:hint="default"/>
      </w:rPr>
    </w:lvl>
    <w:lvl w:ilvl="6" w:tplc="33862880" w:tentative="1">
      <w:start w:val="1"/>
      <w:numFmt w:val="bullet"/>
      <w:lvlText w:val="•"/>
      <w:lvlJc w:val="left"/>
      <w:pPr>
        <w:tabs>
          <w:tab w:val="num" w:pos="5040"/>
        </w:tabs>
        <w:ind w:left="5040" w:hanging="360"/>
      </w:pPr>
      <w:rPr>
        <w:rFonts w:ascii="Arial" w:hAnsi="Arial" w:hint="default"/>
      </w:rPr>
    </w:lvl>
    <w:lvl w:ilvl="7" w:tplc="3B3CE98A" w:tentative="1">
      <w:start w:val="1"/>
      <w:numFmt w:val="bullet"/>
      <w:lvlText w:val="•"/>
      <w:lvlJc w:val="left"/>
      <w:pPr>
        <w:tabs>
          <w:tab w:val="num" w:pos="5760"/>
        </w:tabs>
        <w:ind w:left="5760" w:hanging="360"/>
      </w:pPr>
      <w:rPr>
        <w:rFonts w:ascii="Arial" w:hAnsi="Arial" w:hint="default"/>
      </w:rPr>
    </w:lvl>
    <w:lvl w:ilvl="8" w:tplc="0658CB9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405E2054"/>
    <w:multiLevelType w:val="hybridMultilevel"/>
    <w:tmpl w:val="018CC5FE"/>
    <w:lvl w:ilvl="0" w:tplc="335A797E">
      <w:start w:val="1"/>
      <w:numFmt w:val="bullet"/>
      <w:lvlText w:val=""/>
      <w:lvlJc w:val="left"/>
      <w:pPr>
        <w:tabs>
          <w:tab w:val="num" w:pos="720"/>
        </w:tabs>
        <w:ind w:left="720" w:hanging="360"/>
      </w:pPr>
      <w:rPr>
        <w:rFonts w:ascii="Wingdings" w:hAnsi="Wingdings" w:hint="default"/>
      </w:rPr>
    </w:lvl>
    <w:lvl w:ilvl="1" w:tplc="730C1810">
      <w:numFmt w:val="bullet"/>
      <w:lvlText w:val=""/>
      <w:lvlJc w:val="left"/>
      <w:pPr>
        <w:tabs>
          <w:tab w:val="num" w:pos="1440"/>
        </w:tabs>
        <w:ind w:left="1440" w:hanging="360"/>
      </w:pPr>
      <w:rPr>
        <w:rFonts w:ascii="Wingdings" w:hAnsi="Wingdings" w:hint="default"/>
      </w:rPr>
    </w:lvl>
    <w:lvl w:ilvl="2" w:tplc="86001D6C" w:tentative="1">
      <w:start w:val="1"/>
      <w:numFmt w:val="bullet"/>
      <w:lvlText w:val=""/>
      <w:lvlJc w:val="left"/>
      <w:pPr>
        <w:tabs>
          <w:tab w:val="num" w:pos="2160"/>
        </w:tabs>
        <w:ind w:left="2160" w:hanging="360"/>
      </w:pPr>
      <w:rPr>
        <w:rFonts w:ascii="Wingdings" w:hAnsi="Wingdings" w:hint="default"/>
      </w:rPr>
    </w:lvl>
    <w:lvl w:ilvl="3" w:tplc="4224B006" w:tentative="1">
      <w:start w:val="1"/>
      <w:numFmt w:val="bullet"/>
      <w:lvlText w:val=""/>
      <w:lvlJc w:val="left"/>
      <w:pPr>
        <w:tabs>
          <w:tab w:val="num" w:pos="2880"/>
        </w:tabs>
        <w:ind w:left="2880" w:hanging="360"/>
      </w:pPr>
      <w:rPr>
        <w:rFonts w:ascii="Wingdings" w:hAnsi="Wingdings" w:hint="default"/>
      </w:rPr>
    </w:lvl>
    <w:lvl w:ilvl="4" w:tplc="63229CD6" w:tentative="1">
      <w:start w:val="1"/>
      <w:numFmt w:val="bullet"/>
      <w:lvlText w:val=""/>
      <w:lvlJc w:val="left"/>
      <w:pPr>
        <w:tabs>
          <w:tab w:val="num" w:pos="3600"/>
        </w:tabs>
        <w:ind w:left="3600" w:hanging="360"/>
      </w:pPr>
      <w:rPr>
        <w:rFonts w:ascii="Wingdings" w:hAnsi="Wingdings" w:hint="default"/>
      </w:rPr>
    </w:lvl>
    <w:lvl w:ilvl="5" w:tplc="5DE0C7B4" w:tentative="1">
      <w:start w:val="1"/>
      <w:numFmt w:val="bullet"/>
      <w:lvlText w:val=""/>
      <w:lvlJc w:val="left"/>
      <w:pPr>
        <w:tabs>
          <w:tab w:val="num" w:pos="4320"/>
        </w:tabs>
        <w:ind w:left="4320" w:hanging="360"/>
      </w:pPr>
      <w:rPr>
        <w:rFonts w:ascii="Wingdings" w:hAnsi="Wingdings" w:hint="default"/>
      </w:rPr>
    </w:lvl>
    <w:lvl w:ilvl="6" w:tplc="F0661A86" w:tentative="1">
      <w:start w:val="1"/>
      <w:numFmt w:val="bullet"/>
      <w:lvlText w:val=""/>
      <w:lvlJc w:val="left"/>
      <w:pPr>
        <w:tabs>
          <w:tab w:val="num" w:pos="5040"/>
        </w:tabs>
        <w:ind w:left="5040" w:hanging="360"/>
      </w:pPr>
      <w:rPr>
        <w:rFonts w:ascii="Wingdings" w:hAnsi="Wingdings" w:hint="default"/>
      </w:rPr>
    </w:lvl>
    <w:lvl w:ilvl="7" w:tplc="EAE62096" w:tentative="1">
      <w:start w:val="1"/>
      <w:numFmt w:val="bullet"/>
      <w:lvlText w:val=""/>
      <w:lvlJc w:val="left"/>
      <w:pPr>
        <w:tabs>
          <w:tab w:val="num" w:pos="5760"/>
        </w:tabs>
        <w:ind w:left="5760" w:hanging="360"/>
      </w:pPr>
      <w:rPr>
        <w:rFonts w:ascii="Wingdings" w:hAnsi="Wingdings" w:hint="default"/>
      </w:rPr>
    </w:lvl>
    <w:lvl w:ilvl="8" w:tplc="6576F652"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13963BC"/>
    <w:multiLevelType w:val="hybridMultilevel"/>
    <w:tmpl w:val="C3E26A78"/>
    <w:lvl w:ilvl="0" w:tplc="E22669C8">
      <w:start w:val="1"/>
      <w:numFmt w:val="bullet"/>
      <w:lvlText w:val="•"/>
      <w:lvlJc w:val="left"/>
      <w:pPr>
        <w:tabs>
          <w:tab w:val="num" w:pos="1080"/>
        </w:tabs>
        <w:ind w:left="1080" w:hanging="360"/>
      </w:pPr>
      <w:rPr>
        <w:rFonts w:ascii="Arial" w:hAnsi="Arial" w:hint="default"/>
      </w:rPr>
    </w:lvl>
    <w:lvl w:ilvl="1" w:tplc="BDD8A86C">
      <w:start w:val="349"/>
      <w:numFmt w:val="bullet"/>
      <w:lvlText w:val="•"/>
      <w:lvlJc w:val="left"/>
      <w:pPr>
        <w:tabs>
          <w:tab w:val="num" w:pos="1800"/>
        </w:tabs>
        <w:ind w:left="1800" w:hanging="360"/>
      </w:pPr>
      <w:rPr>
        <w:rFonts w:ascii="Arial" w:hAnsi="Arial" w:hint="default"/>
      </w:rPr>
    </w:lvl>
    <w:lvl w:ilvl="2" w:tplc="DA2A416A" w:tentative="1">
      <w:start w:val="1"/>
      <w:numFmt w:val="bullet"/>
      <w:lvlText w:val="•"/>
      <w:lvlJc w:val="left"/>
      <w:pPr>
        <w:tabs>
          <w:tab w:val="num" w:pos="2520"/>
        </w:tabs>
        <w:ind w:left="2520" w:hanging="360"/>
      </w:pPr>
      <w:rPr>
        <w:rFonts w:ascii="Arial" w:hAnsi="Arial" w:hint="default"/>
      </w:rPr>
    </w:lvl>
    <w:lvl w:ilvl="3" w:tplc="DFFC83CC" w:tentative="1">
      <w:start w:val="1"/>
      <w:numFmt w:val="bullet"/>
      <w:lvlText w:val="•"/>
      <w:lvlJc w:val="left"/>
      <w:pPr>
        <w:tabs>
          <w:tab w:val="num" w:pos="3240"/>
        </w:tabs>
        <w:ind w:left="3240" w:hanging="360"/>
      </w:pPr>
      <w:rPr>
        <w:rFonts w:ascii="Arial" w:hAnsi="Arial" w:hint="default"/>
      </w:rPr>
    </w:lvl>
    <w:lvl w:ilvl="4" w:tplc="9A96E862" w:tentative="1">
      <w:start w:val="1"/>
      <w:numFmt w:val="bullet"/>
      <w:lvlText w:val="•"/>
      <w:lvlJc w:val="left"/>
      <w:pPr>
        <w:tabs>
          <w:tab w:val="num" w:pos="3960"/>
        </w:tabs>
        <w:ind w:left="3960" w:hanging="360"/>
      </w:pPr>
      <w:rPr>
        <w:rFonts w:ascii="Arial" w:hAnsi="Arial" w:hint="default"/>
      </w:rPr>
    </w:lvl>
    <w:lvl w:ilvl="5" w:tplc="78C4658A" w:tentative="1">
      <w:start w:val="1"/>
      <w:numFmt w:val="bullet"/>
      <w:lvlText w:val="•"/>
      <w:lvlJc w:val="left"/>
      <w:pPr>
        <w:tabs>
          <w:tab w:val="num" w:pos="4680"/>
        </w:tabs>
        <w:ind w:left="4680" w:hanging="360"/>
      </w:pPr>
      <w:rPr>
        <w:rFonts w:ascii="Arial" w:hAnsi="Arial" w:hint="default"/>
      </w:rPr>
    </w:lvl>
    <w:lvl w:ilvl="6" w:tplc="F3FA6850" w:tentative="1">
      <w:start w:val="1"/>
      <w:numFmt w:val="bullet"/>
      <w:lvlText w:val="•"/>
      <w:lvlJc w:val="left"/>
      <w:pPr>
        <w:tabs>
          <w:tab w:val="num" w:pos="5400"/>
        </w:tabs>
        <w:ind w:left="5400" w:hanging="360"/>
      </w:pPr>
      <w:rPr>
        <w:rFonts w:ascii="Arial" w:hAnsi="Arial" w:hint="default"/>
      </w:rPr>
    </w:lvl>
    <w:lvl w:ilvl="7" w:tplc="59162D2C" w:tentative="1">
      <w:start w:val="1"/>
      <w:numFmt w:val="bullet"/>
      <w:lvlText w:val="•"/>
      <w:lvlJc w:val="left"/>
      <w:pPr>
        <w:tabs>
          <w:tab w:val="num" w:pos="6120"/>
        </w:tabs>
        <w:ind w:left="6120" w:hanging="360"/>
      </w:pPr>
      <w:rPr>
        <w:rFonts w:ascii="Arial" w:hAnsi="Arial" w:hint="default"/>
      </w:rPr>
    </w:lvl>
    <w:lvl w:ilvl="8" w:tplc="6172CE36" w:tentative="1">
      <w:start w:val="1"/>
      <w:numFmt w:val="bullet"/>
      <w:lvlText w:val="•"/>
      <w:lvlJc w:val="left"/>
      <w:pPr>
        <w:tabs>
          <w:tab w:val="num" w:pos="6840"/>
        </w:tabs>
        <w:ind w:left="6840" w:hanging="360"/>
      </w:pPr>
      <w:rPr>
        <w:rFonts w:ascii="Arial" w:hAnsi="Arial"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A875EB"/>
    <w:multiLevelType w:val="hybridMultilevel"/>
    <w:tmpl w:val="0A9E8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3D3CAD"/>
    <w:multiLevelType w:val="hybridMultilevel"/>
    <w:tmpl w:val="CD74870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1B146AD"/>
    <w:multiLevelType w:val="hybridMultilevel"/>
    <w:tmpl w:val="4A00776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D4C7C5A"/>
    <w:multiLevelType w:val="hybridMultilevel"/>
    <w:tmpl w:val="ABD0C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9" w15:restartNumberingAfterBreak="0">
    <w:nsid w:val="6EB73712"/>
    <w:multiLevelType w:val="hybridMultilevel"/>
    <w:tmpl w:val="726E8768"/>
    <w:lvl w:ilvl="0" w:tplc="ADB80692">
      <w:start w:val="1"/>
      <w:numFmt w:val="bullet"/>
      <w:lvlText w:val="-"/>
      <w:lvlJc w:val="left"/>
      <w:pPr>
        <w:ind w:left="1493" w:hanging="360"/>
      </w:pPr>
      <w:rPr>
        <w:rFonts w:ascii="Times New Roman" w:eastAsia="SimSun" w:hAnsi="Times New Roman" w:cs="Times New Roman" w:hint="default"/>
      </w:rPr>
    </w:lvl>
    <w:lvl w:ilvl="1" w:tplc="04090003">
      <w:start w:val="1"/>
      <w:numFmt w:val="bullet"/>
      <w:lvlText w:val="o"/>
      <w:lvlJc w:val="left"/>
      <w:pPr>
        <w:ind w:left="2213" w:hanging="360"/>
      </w:pPr>
      <w:rPr>
        <w:rFonts w:ascii="Courier New" w:hAnsi="Courier New" w:cs="Courier New" w:hint="default"/>
      </w:rPr>
    </w:lvl>
    <w:lvl w:ilvl="2" w:tplc="04090005">
      <w:start w:val="1"/>
      <w:numFmt w:val="bullet"/>
      <w:lvlText w:val=""/>
      <w:lvlJc w:val="left"/>
      <w:pPr>
        <w:ind w:left="2933" w:hanging="360"/>
      </w:pPr>
      <w:rPr>
        <w:rFonts w:ascii="Wingdings" w:hAnsi="Wingdings" w:hint="default"/>
      </w:rPr>
    </w:lvl>
    <w:lvl w:ilvl="3" w:tplc="04090001">
      <w:start w:val="1"/>
      <w:numFmt w:val="bullet"/>
      <w:lvlText w:val=""/>
      <w:lvlJc w:val="left"/>
      <w:pPr>
        <w:ind w:left="3653" w:hanging="360"/>
      </w:pPr>
      <w:rPr>
        <w:rFonts w:ascii="Symbol" w:hAnsi="Symbol" w:hint="default"/>
      </w:rPr>
    </w:lvl>
    <w:lvl w:ilvl="4" w:tplc="04090003">
      <w:start w:val="1"/>
      <w:numFmt w:val="bullet"/>
      <w:lvlText w:val="o"/>
      <w:lvlJc w:val="left"/>
      <w:pPr>
        <w:ind w:left="4373" w:hanging="360"/>
      </w:pPr>
      <w:rPr>
        <w:rFonts w:ascii="Courier New" w:hAnsi="Courier New" w:cs="Courier New" w:hint="default"/>
      </w:rPr>
    </w:lvl>
    <w:lvl w:ilvl="5" w:tplc="04090005">
      <w:start w:val="1"/>
      <w:numFmt w:val="bullet"/>
      <w:lvlText w:val=""/>
      <w:lvlJc w:val="left"/>
      <w:pPr>
        <w:ind w:left="5093" w:hanging="360"/>
      </w:pPr>
      <w:rPr>
        <w:rFonts w:ascii="Wingdings" w:hAnsi="Wingdings" w:hint="default"/>
      </w:rPr>
    </w:lvl>
    <w:lvl w:ilvl="6" w:tplc="04090001">
      <w:start w:val="1"/>
      <w:numFmt w:val="bullet"/>
      <w:lvlText w:val=""/>
      <w:lvlJc w:val="left"/>
      <w:pPr>
        <w:ind w:left="5813" w:hanging="360"/>
      </w:pPr>
      <w:rPr>
        <w:rFonts w:ascii="Symbol" w:hAnsi="Symbol" w:hint="default"/>
      </w:rPr>
    </w:lvl>
    <w:lvl w:ilvl="7" w:tplc="04090003">
      <w:start w:val="1"/>
      <w:numFmt w:val="bullet"/>
      <w:lvlText w:val="o"/>
      <w:lvlJc w:val="left"/>
      <w:pPr>
        <w:ind w:left="6533" w:hanging="360"/>
      </w:pPr>
      <w:rPr>
        <w:rFonts w:ascii="Courier New" w:hAnsi="Courier New" w:cs="Courier New" w:hint="default"/>
      </w:rPr>
    </w:lvl>
    <w:lvl w:ilvl="8" w:tplc="04090005">
      <w:start w:val="1"/>
      <w:numFmt w:val="bullet"/>
      <w:lvlText w:val=""/>
      <w:lvlJc w:val="left"/>
      <w:pPr>
        <w:ind w:left="7253" w:hanging="360"/>
      </w:pPr>
      <w:rPr>
        <w:rFonts w:ascii="Wingdings" w:hAnsi="Wingdings" w:hint="default"/>
      </w:rPr>
    </w:lvl>
  </w:abstractNum>
  <w:abstractNum w:abstractNumId="30" w15:restartNumberingAfterBreak="0">
    <w:nsid w:val="76777F96"/>
    <w:multiLevelType w:val="hybridMultilevel"/>
    <w:tmpl w:val="5776A5B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D92D35"/>
    <w:multiLevelType w:val="hybridMultilevel"/>
    <w:tmpl w:val="436E457E"/>
    <w:lvl w:ilvl="0" w:tplc="491065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23"/>
  </w:num>
  <w:num w:numId="3">
    <w:abstractNumId w:val="16"/>
  </w:num>
  <w:num w:numId="4">
    <w:abstractNumId w:val="18"/>
  </w:num>
  <w:num w:numId="5">
    <w:abstractNumId w:val="11"/>
  </w:num>
  <w:num w:numId="6">
    <w:abstractNumId w:val="21"/>
  </w:num>
  <w:num w:numId="7">
    <w:abstractNumId w:val="26"/>
  </w:num>
  <w:num w:numId="8">
    <w:abstractNumId w:val="12"/>
  </w:num>
  <w:num w:numId="9">
    <w:abstractNumId w:val="32"/>
  </w:num>
  <w:num w:numId="10">
    <w:abstractNumId w:val="6"/>
  </w:num>
  <w:num w:numId="11">
    <w:abstractNumId w:val="31"/>
  </w:num>
  <w:num w:numId="12">
    <w:abstractNumId w:val="2"/>
  </w:num>
  <w:num w:numId="13">
    <w:abstractNumId w:val="13"/>
  </w:num>
  <w:num w:numId="14">
    <w:abstractNumId w:val="10"/>
  </w:num>
  <w:num w:numId="15">
    <w:abstractNumId w:val="25"/>
  </w:num>
  <w:num w:numId="16">
    <w:abstractNumId w:val="3"/>
  </w:num>
  <w:num w:numId="17">
    <w:abstractNumId w:val="24"/>
  </w:num>
  <w:num w:numId="18">
    <w:abstractNumId w:val="1"/>
  </w:num>
  <w:num w:numId="19">
    <w:abstractNumId w:val="17"/>
  </w:num>
  <w:num w:numId="20">
    <w:abstractNumId w:val="19"/>
  </w:num>
  <w:num w:numId="21">
    <w:abstractNumId w:val="14"/>
  </w:num>
  <w:num w:numId="22">
    <w:abstractNumId w:val="33"/>
  </w:num>
  <w:num w:numId="23">
    <w:abstractNumId w:val="28"/>
  </w:num>
  <w:num w:numId="24">
    <w:abstractNumId w:val="15"/>
  </w:num>
  <w:num w:numId="25">
    <w:abstractNumId w:val="30"/>
  </w:num>
  <w:num w:numId="26">
    <w:abstractNumId w:val="7"/>
  </w:num>
  <w:num w:numId="27">
    <w:abstractNumId w:val="4"/>
  </w:num>
  <w:num w:numId="28">
    <w:abstractNumId w:val="5"/>
  </w:num>
  <w:num w:numId="29">
    <w:abstractNumId w:val="20"/>
  </w:num>
  <w:num w:numId="30">
    <w:abstractNumId w:val="8"/>
  </w:num>
  <w:num w:numId="31">
    <w:abstractNumId w:val="9"/>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29"/>
  </w:num>
  <w:num w:numId="35">
    <w:abstractNumId w:val="2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1049"/>
    <w:rsid w:val="0000048B"/>
    <w:rsid w:val="00000633"/>
    <w:rsid w:val="000006E1"/>
    <w:rsid w:val="0000168C"/>
    <w:rsid w:val="000022F8"/>
    <w:rsid w:val="00002BC4"/>
    <w:rsid w:val="00002F99"/>
    <w:rsid w:val="0000325C"/>
    <w:rsid w:val="00003E50"/>
    <w:rsid w:val="00003EC3"/>
    <w:rsid w:val="00004C2D"/>
    <w:rsid w:val="00005012"/>
    <w:rsid w:val="00005E31"/>
    <w:rsid w:val="00006446"/>
    <w:rsid w:val="00006896"/>
    <w:rsid w:val="00007CDC"/>
    <w:rsid w:val="000104C6"/>
    <w:rsid w:val="000110C9"/>
    <w:rsid w:val="00011B28"/>
    <w:rsid w:val="00011EE8"/>
    <w:rsid w:val="00012B9F"/>
    <w:rsid w:val="00012C16"/>
    <w:rsid w:val="000153E9"/>
    <w:rsid w:val="00015D15"/>
    <w:rsid w:val="0001611C"/>
    <w:rsid w:val="0001694D"/>
    <w:rsid w:val="00017E93"/>
    <w:rsid w:val="000208E4"/>
    <w:rsid w:val="00021143"/>
    <w:rsid w:val="00022522"/>
    <w:rsid w:val="0002259E"/>
    <w:rsid w:val="00022C6C"/>
    <w:rsid w:val="00023233"/>
    <w:rsid w:val="00024F2F"/>
    <w:rsid w:val="00025050"/>
    <w:rsid w:val="0002508C"/>
    <w:rsid w:val="0002564D"/>
    <w:rsid w:val="00025834"/>
    <w:rsid w:val="00025D5F"/>
    <w:rsid w:val="00025ECA"/>
    <w:rsid w:val="00025F20"/>
    <w:rsid w:val="00026309"/>
    <w:rsid w:val="00026CB5"/>
    <w:rsid w:val="00026E30"/>
    <w:rsid w:val="00027DEF"/>
    <w:rsid w:val="00030C64"/>
    <w:rsid w:val="00031297"/>
    <w:rsid w:val="00031598"/>
    <w:rsid w:val="000325B8"/>
    <w:rsid w:val="00033351"/>
    <w:rsid w:val="0003410A"/>
    <w:rsid w:val="00034AB6"/>
    <w:rsid w:val="00034C15"/>
    <w:rsid w:val="00035EA8"/>
    <w:rsid w:val="00035F74"/>
    <w:rsid w:val="00036BA1"/>
    <w:rsid w:val="000405A0"/>
    <w:rsid w:val="00040B78"/>
    <w:rsid w:val="0004149C"/>
    <w:rsid w:val="000417B2"/>
    <w:rsid w:val="000422E2"/>
    <w:rsid w:val="00042BE0"/>
    <w:rsid w:val="00042F22"/>
    <w:rsid w:val="000436C6"/>
    <w:rsid w:val="000437FA"/>
    <w:rsid w:val="00043DDF"/>
    <w:rsid w:val="00044278"/>
    <w:rsid w:val="000444EF"/>
    <w:rsid w:val="00044A9C"/>
    <w:rsid w:val="000455AE"/>
    <w:rsid w:val="00045651"/>
    <w:rsid w:val="00045735"/>
    <w:rsid w:val="00045AD3"/>
    <w:rsid w:val="00050717"/>
    <w:rsid w:val="00050D83"/>
    <w:rsid w:val="00050E2C"/>
    <w:rsid w:val="000511FA"/>
    <w:rsid w:val="0005264F"/>
    <w:rsid w:val="00052A07"/>
    <w:rsid w:val="00052EEB"/>
    <w:rsid w:val="000534E3"/>
    <w:rsid w:val="00053756"/>
    <w:rsid w:val="00053C47"/>
    <w:rsid w:val="00054303"/>
    <w:rsid w:val="00054815"/>
    <w:rsid w:val="00054EE4"/>
    <w:rsid w:val="00055378"/>
    <w:rsid w:val="00055E34"/>
    <w:rsid w:val="0005606A"/>
    <w:rsid w:val="0005640E"/>
    <w:rsid w:val="00056718"/>
    <w:rsid w:val="00056A67"/>
    <w:rsid w:val="00056F02"/>
    <w:rsid w:val="00056FD0"/>
    <w:rsid w:val="00057117"/>
    <w:rsid w:val="000571B8"/>
    <w:rsid w:val="0005757D"/>
    <w:rsid w:val="000575ED"/>
    <w:rsid w:val="000604D2"/>
    <w:rsid w:val="000616E7"/>
    <w:rsid w:val="00061829"/>
    <w:rsid w:val="0006232B"/>
    <w:rsid w:val="000625C8"/>
    <w:rsid w:val="00062BF5"/>
    <w:rsid w:val="00063AC3"/>
    <w:rsid w:val="00063EF3"/>
    <w:rsid w:val="000641AA"/>
    <w:rsid w:val="000645B8"/>
    <w:rsid w:val="0006487E"/>
    <w:rsid w:val="00065243"/>
    <w:rsid w:val="00065E1A"/>
    <w:rsid w:val="00065F7E"/>
    <w:rsid w:val="00070074"/>
    <w:rsid w:val="00070D25"/>
    <w:rsid w:val="00071225"/>
    <w:rsid w:val="000715A7"/>
    <w:rsid w:val="00071DCA"/>
    <w:rsid w:val="000725A0"/>
    <w:rsid w:val="00074028"/>
    <w:rsid w:val="0007415D"/>
    <w:rsid w:val="00074F35"/>
    <w:rsid w:val="00075131"/>
    <w:rsid w:val="00075858"/>
    <w:rsid w:val="00075BF1"/>
    <w:rsid w:val="0007787A"/>
    <w:rsid w:val="00077A1C"/>
    <w:rsid w:val="00077CF3"/>
    <w:rsid w:val="00077E5F"/>
    <w:rsid w:val="0008004D"/>
    <w:rsid w:val="00080281"/>
    <w:rsid w:val="0008036A"/>
    <w:rsid w:val="00080ABE"/>
    <w:rsid w:val="000819CA"/>
    <w:rsid w:val="00081AE6"/>
    <w:rsid w:val="00082135"/>
    <w:rsid w:val="00083BE4"/>
    <w:rsid w:val="00085543"/>
    <w:rsid w:val="000855EB"/>
    <w:rsid w:val="00085A01"/>
    <w:rsid w:val="00085B52"/>
    <w:rsid w:val="00085E11"/>
    <w:rsid w:val="000862B6"/>
    <w:rsid w:val="000866F2"/>
    <w:rsid w:val="00086A43"/>
    <w:rsid w:val="00087965"/>
    <w:rsid w:val="0009009F"/>
    <w:rsid w:val="00090AF4"/>
    <w:rsid w:val="00090D19"/>
    <w:rsid w:val="00091557"/>
    <w:rsid w:val="000923AF"/>
    <w:rsid w:val="000924C1"/>
    <w:rsid w:val="000924F0"/>
    <w:rsid w:val="00092B27"/>
    <w:rsid w:val="00093009"/>
    <w:rsid w:val="00093474"/>
    <w:rsid w:val="0009356A"/>
    <w:rsid w:val="00093861"/>
    <w:rsid w:val="00093A02"/>
    <w:rsid w:val="00094180"/>
    <w:rsid w:val="000945DA"/>
    <w:rsid w:val="00094796"/>
    <w:rsid w:val="00094DA8"/>
    <w:rsid w:val="0009510F"/>
    <w:rsid w:val="00095203"/>
    <w:rsid w:val="00096A7E"/>
    <w:rsid w:val="00096C23"/>
    <w:rsid w:val="00097774"/>
    <w:rsid w:val="00097C70"/>
    <w:rsid w:val="000A0028"/>
    <w:rsid w:val="000A0276"/>
    <w:rsid w:val="000A1B7B"/>
    <w:rsid w:val="000A22F2"/>
    <w:rsid w:val="000A2538"/>
    <w:rsid w:val="000A3063"/>
    <w:rsid w:val="000A447B"/>
    <w:rsid w:val="000A56F2"/>
    <w:rsid w:val="000A7DC3"/>
    <w:rsid w:val="000B0223"/>
    <w:rsid w:val="000B02A2"/>
    <w:rsid w:val="000B0640"/>
    <w:rsid w:val="000B0A01"/>
    <w:rsid w:val="000B18CB"/>
    <w:rsid w:val="000B254C"/>
    <w:rsid w:val="000B2719"/>
    <w:rsid w:val="000B3347"/>
    <w:rsid w:val="000B3516"/>
    <w:rsid w:val="000B3A8F"/>
    <w:rsid w:val="000B4AB9"/>
    <w:rsid w:val="000B516D"/>
    <w:rsid w:val="000B58C3"/>
    <w:rsid w:val="000B5E2E"/>
    <w:rsid w:val="000B61E9"/>
    <w:rsid w:val="000B64DA"/>
    <w:rsid w:val="000B6BB9"/>
    <w:rsid w:val="000B730C"/>
    <w:rsid w:val="000B7771"/>
    <w:rsid w:val="000B781C"/>
    <w:rsid w:val="000C14A2"/>
    <w:rsid w:val="000C165A"/>
    <w:rsid w:val="000C1E19"/>
    <w:rsid w:val="000C2365"/>
    <w:rsid w:val="000C2C1D"/>
    <w:rsid w:val="000C2CD0"/>
    <w:rsid w:val="000C2E19"/>
    <w:rsid w:val="000C3794"/>
    <w:rsid w:val="000C501B"/>
    <w:rsid w:val="000C50FA"/>
    <w:rsid w:val="000C63A1"/>
    <w:rsid w:val="000C64E6"/>
    <w:rsid w:val="000C6F9D"/>
    <w:rsid w:val="000D05E0"/>
    <w:rsid w:val="000D0D07"/>
    <w:rsid w:val="000D162D"/>
    <w:rsid w:val="000D2F63"/>
    <w:rsid w:val="000D3218"/>
    <w:rsid w:val="000D4797"/>
    <w:rsid w:val="000D4D63"/>
    <w:rsid w:val="000D503F"/>
    <w:rsid w:val="000D51D9"/>
    <w:rsid w:val="000D57A7"/>
    <w:rsid w:val="000D5C17"/>
    <w:rsid w:val="000D6833"/>
    <w:rsid w:val="000E0527"/>
    <w:rsid w:val="000E0669"/>
    <w:rsid w:val="000E18EA"/>
    <w:rsid w:val="000E1E92"/>
    <w:rsid w:val="000E20F9"/>
    <w:rsid w:val="000E22A6"/>
    <w:rsid w:val="000E23FF"/>
    <w:rsid w:val="000E371D"/>
    <w:rsid w:val="000E43AB"/>
    <w:rsid w:val="000E5324"/>
    <w:rsid w:val="000E564C"/>
    <w:rsid w:val="000E5BBB"/>
    <w:rsid w:val="000E5EBB"/>
    <w:rsid w:val="000E66EF"/>
    <w:rsid w:val="000E6C65"/>
    <w:rsid w:val="000E6F04"/>
    <w:rsid w:val="000E700D"/>
    <w:rsid w:val="000E72F8"/>
    <w:rsid w:val="000E7644"/>
    <w:rsid w:val="000E78E3"/>
    <w:rsid w:val="000F06D6"/>
    <w:rsid w:val="000F0709"/>
    <w:rsid w:val="000F0EB1"/>
    <w:rsid w:val="000F1106"/>
    <w:rsid w:val="000F184F"/>
    <w:rsid w:val="000F1854"/>
    <w:rsid w:val="000F1AE1"/>
    <w:rsid w:val="000F3994"/>
    <w:rsid w:val="000F3BE9"/>
    <w:rsid w:val="000F3F6C"/>
    <w:rsid w:val="000F4ED8"/>
    <w:rsid w:val="000F4F9E"/>
    <w:rsid w:val="000F5397"/>
    <w:rsid w:val="000F557E"/>
    <w:rsid w:val="000F5AB7"/>
    <w:rsid w:val="000F5D31"/>
    <w:rsid w:val="000F62B3"/>
    <w:rsid w:val="000F68BA"/>
    <w:rsid w:val="000F6DF3"/>
    <w:rsid w:val="000F6F49"/>
    <w:rsid w:val="000F747C"/>
    <w:rsid w:val="001000FF"/>
    <w:rsid w:val="001005FF"/>
    <w:rsid w:val="00100770"/>
    <w:rsid w:val="0010105B"/>
    <w:rsid w:val="00101244"/>
    <w:rsid w:val="001015A6"/>
    <w:rsid w:val="00101BCC"/>
    <w:rsid w:val="0010203E"/>
    <w:rsid w:val="00102B96"/>
    <w:rsid w:val="00102BB7"/>
    <w:rsid w:val="00103174"/>
    <w:rsid w:val="00103602"/>
    <w:rsid w:val="00103851"/>
    <w:rsid w:val="00103ADA"/>
    <w:rsid w:val="001045CB"/>
    <w:rsid w:val="001048B7"/>
    <w:rsid w:val="00104A7C"/>
    <w:rsid w:val="00104DC4"/>
    <w:rsid w:val="00105E18"/>
    <w:rsid w:val="00106117"/>
    <w:rsid w:val="001062FB"/>
    <w:rsid w:val="001063E6"/>
    <w:rsid w:val="00106B59"/>
    <w:rsid w:val="001070B9"/>
    <w:rsid w:val="001100AE"/>
    <w:rsid w:val="0011092E"/>
    <w:rsid w:val="00110978"/>
    <w:rsid w:val="00110EBC"/>
    <w:rsid w:val="0011224B"/>
    <w:rsid w:val="00112DEF"/>
    <w:rsid w:val="00113CF4"/>
    <w:rsid w:val="00115027"/>
    <w:rsid w:val="0011511A"/>
    <w:rsid w:val="001153EA"/>
    <w:rsid w:val="00115643"/>
    <w:rsid w:val="00116765"/>
    <w:rsid w:val="00116896"/>
    <w:rsid w:val="00116C54"/>
    <w:rsid w:val="0011747E"/>
    <w:rsid w:val="00117AE6"/>
    <w:rsid w:val="00117CEA"/>
    <w:rsid w:val="0012189E"/>
    <w:rsid w:val="001218CE"/>
    <w:rsid w:val="001219F5"/>
    <w:rsid w:val="00121A20"/>
    <w:rsid w:val="00121D09"/>
    <w:rsid w:val="00122EE0"/>
    <w:rsid w:val="00123CA8"/>
    <w:rsid w:val="00123D2C"/>
    <w:rsid w:val="00124630"/>
    <w:rsid w:val="001248FC"/>
    <w:rsid w:val="00125448"/>
    <w:rsid w:val="001258C6"/>
    <w:rsid w:val="00125B92"/>
    <w:rsid w:val="00125D8C"/>
    <w:rsid w:val="00125FDB"/>
    <w:rsid w:val="00126305"/>
    <w:rsid w:val="00126B31"/>
    <w:rsid w:val="00126B4A"/>
    <w:rsid w:val="00126C37"/>
    <w:rsid w:val="001272A9"/>
    <w:rsid w:val="00127D88"/>
    <w:rsid w:val="00130D1E"/>
    <w:rsid w:val="0013192D"/>
    <w:rsid w:val="00131BF9"/>
    <w:rsid w:val="00131FE9"/>
    <w:rsid w:val="00132FD0"/>
    <w:rsid w:val="001330B8"/>
    <w:rsid w:val="001344C0"/>
    <w:rsid w:val="001346FA"/>
    <w:rsid w:val="00135169"/>
    <w:rsid w:val="00135218"/>
    <w:rsid w:val="00135252"/>
    <w:rsid w:val="0013526B"/>
    <w:rsid w:val="00135394"/>
    <w:rsid w:val="0013580A"/>
    <w:rsid w:val="001358D4"/>
    <w:rsid w:val="00135999"/>
    <w:rsid w:val="001360E1"/>
    <w:rsid w:val="00136790"/>
    <w:rsid w:val="001375CD"/>
    <w:rsid w:val="001376DA"/>
    <w:rsid w:val="001376E6"/>
    <w:rsid w:val="00137AB5"/>
    <w:rsid w:val="00137F0B"/>
    <w:rsid w:val="00140133"/>
    <w:rsid w:val="001409CF"/>
    <w:rsid w:val="00140E37"/>
    <w:rsid w:val="00141601"/>
    <w:rsid w:val="00141990"/>
    <w:rsid w:val="00141A18"/>
    <w:rsid w:val="00141BE7"/>
    <w:rsid w:val="001420DF"/>
    <w:rsid w:val="001425FB"/>
    <w:rsid w:val="00142ADE"/>
    <w:rsid w:val="00143127"/>
    <w:rsid w:val="00143140"/>
    <w:rsid w:val="00143E76"/>
    <w:rsid w:val="001440F0"/>
    <w:rsid w:val="001445CE"/>
    <w:rsid w:val="00144726"/>
    <w:rsid w:val="001447B7"/>
    <w:rsid w:val="00145B01"/>
    <w:rsid w:val="00146904"/>
    <w:rsid w:val="00146964"/>
    <w:rsid w:val="00146989"/>
    <w:rsid w:val="00147BDE"/>
    <w:rsid w:val="00150028"/>
    <w:rsid w:val="0015039F"/>
    <w:rsid w:val="001506B3"/>
    <w:rsid w:val="00150C1E"/>
    <w:rsid w:val="001510DF"/>
    <w:rsid w:val="0015190F"/>
    <w:rsid w:val="00151E23"/>
    <w:rsid w:val="001523B7"/>
    <w:rsid w:val="001526E0"/>
    <w:rsid w:val="0015348A"/>
    <w:rsid w:val="00153B76"/>
    <w:rsid w:val="00154220"/>
    <w:rsid w:val="001549FC"/>
    <w:rsid w:val="001551B5"/>
    <w:rsid w:val="00156DC4"/>
    <w:rsid w:val="00157A90"/>
    <w:rsid w:val="00157B7B"/>
    <w:rsid w:val="00157F10"/>
    <w:rsid w:val="00160461"/>
    <w:rsid w:val="00160542"/>
    <w:rsid w:val="00162135"/>
    <w:rsid w:val="001629FC"/>
    <w:rsid w:val="00162BD1"/>
    <w:rsid w:val="00163554"/>
    <w:rsid w:val="00163FBD"/>
    <w:rsid w:val="001659C1"/>
    <w:rsid w:val="0016660C"/>
    <w:rsid w:val="001669BD"/>
    <w:rsid w:val="0016726A"/>
    <w:rsid w:val="0016739C"/>
    <w:rsid w:val="00170421"/>
    <w:rsid w:val="001711A9"/>
    <w:rsid w:val="00171478"/>
    <w:rsid w:val="001717A3"/>
    <w:rsid w:val="00171FAE"/>
    <w:rsid w:val="001735B9"/>
    <w:rsid w:val="00173A8E"/>
    <w:rsid w:val="0017437B"/>
    <w:rsid w:val="001747A2"/>
    <w:rsid w:val="00174FE7"/>
    <w:rsid w:val="001750CB"/>
    <w:rsid w:val="00175A10"/>
    <w:rsid w:val="00175A7C"/>
    <w:rsid w:val="001762DB"/>
    <w:rsid w:val="00176850"/>
    <w:rsid w:val="0017690B"/>
    <w:rsid w:val="001769F1"/>
    <w:rsid w:val="00176E09"/>
    <w:rsid w:val="00176E1A"/>
    <w:rsid w:val="00176FB5"/>
    <w:rsid w:val="00180304"/>
    <w:rsid w:val="00180B6F"/>
    <w:rsid w:val="0018143F"/>
    <w:rsid w:val="00181D12"/>
    <w:rsid w:val="001833D1"/>
    <w:rsid w:val="001833FB"/>
    <w:rsid w:val="00183599"/>
    <w:rsid w:val="00184226"/>
    <w:rsid w:val="001846F2"/>
    <w:rsid w:val="00185251"/>
    <w:rsid w:val="001856D0"/>
    <w:rsid w:val="00186721"/>
    <w:rsid w:val="00186F7A"/>
    <w:rsid w:val="00187149"/>
    <w:rsid w:val="00187634"/>
    <w:rsid w:val="00187FF9"/>
    <w:rsid w:val="00190460"/>
    <w:rsid w:val="00190AC1"/>
    <w:rsid w:val="00190CF6"/>
    <w:rsid w:val="001921DE"/>
    <w:rsid w:val="001924F7"/>
    <w:rsid w:val="001927C8"/>
    <w:rsid w:val="00192B67"/>
    <w:rsid w:val="00192D14"/>
    <w:rsid w:val="0019341A"/>
    <w:rsid w:val="0019391E"/>
    <w:rsid w:val="00193ABA"/>
    <w:rsid w:val="0019468F"/>
    <w:rsid w:val="00194E68"/>
    <w:rsid w:val="0019649E"/>
    <w:rsid w:val="001965C4"/>
    <w:rsid w:val="001975F2"/>
    <w:rsid w:val="00197DF9"/>
    <w:rsid w:val="001A1986"/>
    <w:rsid w:val="001A1987"/>
    <w:rsid w:val="001A2564"/>
    <w:rsid w:val="001A26FB"/>
    <w:rsid w:val="001A2854"/>
    <w:rsid w:val="001A3076"/>
    <w:rsid w:val="001A38BB"/>
    <w:rsid w:val="001A45D5"/>
    <w:rsid w:val="001A4737"/>
    <w:rsid w:val="001A4812"/>
    <w:rsid w:val="001A4BCA"/>
    <w:rsid w:val="001A4EF4"/>
    <w:rsid w:val="001A5065"/>
    <w:rsid w:val="001A5951"/>
    <w:rsid w:val="001A5E45"/>
    <w:rsid w:val="001A6173"/>
    <w:rsid w:val="001A6ABE"/>
    <w:rsid w:val="001A73FD"/>
    <w:rsid w:val="001A771A"/>
    <w:rsid w:val="001B0578"/>
    <w:rsid w:val="001B0D97"/>
    <w:rsid w:val="001B14BE"/>
    <w:rsid w:val="001B198D"/>
    <w:rsid w:val="001B21A6"/>
    <w:rsid w:val="001B3010"/>
    <w:rsid w:val="001B34D1"/>
    <w:rsid w:val="001B36D6"/>
    <w:rsid w:val="001B3C08"/>
    <w:rsid w:val="001B4B0E"/>
    <w:rsid w:val="001B56D1"/>
    <w:rsid w:val="001B5A5D"/>
    <w:rsid w:val="001B653E"/>
    <w:rsid w:val="001B66D0"/>
    <w:rsid w:val="001B69DB"/>
    <w:rsid w:val="001B7034"/>
    <w:rsid w:val="001B74F6"/>
    <w:rsid w:val="001B7A96"/>
    <w:rsid w:val="001C02A9"/>
    <w:rsid w:val="001C04B4"/>
    <w:rsid w:val="001C07F8"/>
    <w:rsid w:val="001C0AAE"/>
    <w:rsid w:val="001C0B35"/>
    <w:rsid w:val="001C1061"/>
    <w:rsid w:val="001C1A1A"/>
    <w:rsid w:val="001C1CE5"/>
    <w:rsid w:val="001C1E98"/>
    <w:rsid w:val="001C27E1"/>
    <w:rsid w:val="001C3D2A"/>
    <w:rsid w:val="001C3D34"/>
    <w:rsid w:val="001C6312"/>
    <w:rsid w:val="001C664F"/>
    <w:rsid w:val="001D0064"/>
    <w:rsid w:val="001D11ED"/>
    <w:rsid w:val="001D1452"/>
    <w:rsid w:val="001D1B44"/>
    <w:rsid w:val="001D2B1F"/>
    <w:rsid w:val="001D2C6B"/>
    <w:rsid w:val="001D2DB5"/>
    <w:rsid w:val="001D36A9"/>
    <w:rsid w:val="001D377E"/>
    <w:rsid w:val="001D37DE"/>
    <w:rsid w:val="001D3974"/>
    <w:rsid w:val="001D4CB3"/>
    <w:rsid w:val="001D4EE6"/>
    <w:rsid w:val="001D51BA"/>
    <w:rsid w:val="001D52F5"/>
    <w:rsid w:val="001D5C84"/>
    <w:rsid w:val="001D6342"/>
    <w:rsid w:val="001D67BB"/>
    <w:rsid w:val="001D6D53"/>
    <w:rsid w:val="001D783F"/>
    <w:rsid w:val="001D79A1"/>
    <w:rsid w:val="001D7A02"/>
    <w:rsid w:val="001D7EF1"/>
    <w:rsid w:val="001E018C"/>
    <w:rsid w:val="001E0427"/>
    <w:rsid w:val="001E0838"/>
    <w:rsid w:val="001E0B68"/>
    <w:rsid w:val="001E217E"/>
    <w:rsid w:val="001E23E4"/>
    <w:rsid w:val="001E2AD7"/>
    <w:rsid w:val="001E2CD0"/>
    <w:rsid w:val="001E3F06"/>
    <w:rsid w:val="001E4DBC"/>
    <w:rsid w:val="001E58E2"/>
    <w:rsid w:val="001E5F35"/>
    <w:rsid w:val="001E7AED"/>
    <w:rsid w:val="001F0CCF"/>
    <w:rsid w:val="001F2F31"/>
    <w:rsid w:val="001F36C3"/>
    <w:rsid w:val="001F3916"/>
    <w:rsid w:val="001F4037"/>
    <w:rsid w:val="001F4676"/>
    <w:rsid w:val="001F54C5"/>
    <w:rsid w:val="001F5B50"/>
    <w:rsid w:val="001F61DB"/>
    <w:rsid w:val="001F662C"/>
    <w:rsid w:val="001F7074"/>
    <w:rsid w:val="001F7419"/>
    <w:rsid w:val="001F7A85"/>
    <w:rsid w:val="00200490"/>
    <w:rsid w:val="002009A4"/>
    <w:rsid w:val="00201F3A"/>
    <w:rsid w:val="0020327F"/>
    <w:rsid w:val="0020383D"/>
    <w:rsid w:val="00203A34"/>
    <w:rsid w:val="00203F96"/>
    <w:rsid w:val="002041BF"/>
    <w:rsid w:val="00204831"/>
    <w:rsid w:val="00204E32"/>
    <w:rsid w:val="00204F03"/>
    <w:rsid w:val="002050C4"/>
    <w:rsid w:val="0020640E"/>
    <w:rsid w:val="002069B2"/>
    <w:rsid w:val="002077ED"/>
    <w:rsid w:val="00207FA3"/>
    <w:rsid w:val="002111FD"/>
    <w:rsid w:val="00212596"/>
    <w:rsid w:val="00212D1B"/>
    <w:rsid w:val="00212D2F"/>
    <w:rsid w:val="0021336E"/>
    <w:rsid w:val="00214DA8"/>
    <w:rsid w:val="0021529E"/>
    <w:rsid w:val="00215423"/>
    <w:rsid w:val="002158FA"/>
    <w:rsid w:val="00215991"/>
    <w:rsid w:val="00215D3F"/>
    <w:rsid w:val="00215F14"/>
    <w:rsid w:val="00215F16"/>
    <w:rsid w:val="002160C0"/>
    <w:rsid w:val="00216742"/>
    <w:rsid w:val="00217082"/>
    <w:rsid w:val="002179C2"/>
    <w:rsid w:val="00220600"/>
    <w:rsid w:val="00220819"/>
    <w:rsid w:val="00220EAB"/>
    <w:rsid w:val="00221404"/>
    <w:rsid w:val="002221C0"/>
    <w:rsid w:val="002224DB"/>
    <w:rsid w:val="002231A7"/>
    <w:rsid w:val="00223FCB"/>
    <w:rsid w:val="0022451F"/>
    <w:rsid w:val="002245DE"/>
    <w:rsid w:val="00224CC9"/>
    <w:rsid w:val="0022523C"/>
    <w:rsid w:val="002252C3"/>
    <w:rsid w:val="00225343"/>
    <w:rsid w:val="0022591B"/>
    <w:rsid w:val="00225C54"/>
    <w:rsid w:val="00226404"/>
    <w:rsid w:val="00226BE1"/>
    <w:rsid w:val="00227027"/>
    <w:rsid w:val="002276E2"/>
    <w:rsid w:val="00227D97"/>
    <w:rsid w:val="00230765"/>
    <w:rsid w:val="00230BDB"/>
    <w:rsid w:val="00231470"/>
    <w:rsid w:val="0023147A"/>
    <w:rsid w:val="0023156D"/>
    <w:rsid w:val="002319E4"/>
    <w:rsid w:val="002320DA"/>
    <w:rsid w:val="00232491"/>
    <w:rsid w:val="00233E89"/>
    <w:rsid w:val="002346E3"/>
    <w:rsid w:val="002349E8"/>
    <w:rsid w:val="00235632"/>
    <w:rsid w:val="00235872"/>
    <w:rsid w:val="00235CAB"/>
    <w:rsid w:val="00235DAD"/>
    <w:rsid w:val="00236493"/>
    <w:rsid w:val="00236ED3"/>
    <w:rsid w:val="00237918"/>
    <w:rsid w:val="002413CC"/>
    <w:rsid w:val="00241559"/>
    <w:rsid w:val="00242362"/>
    <w:rsid w:val="0024267E"/>
    <w:rsid w:val="002426E0"/>
    <w:rsid w:val="00243179"/>
    <w:rsid w:val="0024350A"/>
    <w:rsid w:val="002435B3"/>
    <w:rsid w:val="00244040"/>
    <w:rsid w:val="00245766"/>
    <w:rsid w:val="002458EB"/>
    <w:rsid w:val="00245EE6"/>
    <w:rsid w:val="002462D0"/>
    <w:rsid w:val="00246594"/>
    <w:rsid w:val="002468B7"/>
    <w:rsid w:val="0024729C"/>
    <w:rsid w:val="002502F9"/>
    <w:rsid w:val="00251316"/>
    <w:rsid w:val="00251615"/>
    <w:rsid w:val="002518B0"/>
    <w:rsid w:val="00251B4A"/>
    <w:rsid w:val="00251DE3"/>
    <w:rsid w:val="0025243C"/>
    <w:rsid w:val="002536A0"/>
    <w:rsid w:val="0025555E"/>
    <w:rsid w:val="00255D36"/>
    <w:rsid w:val="00257543"/>
    <w:rsid w:val="002577E6"/>
    <w:rsid w:val="00260168"/>
    <w:rsid w:val="00260656"/>
    <w:rsid w:val="00260A05"/>
    <w:rsid w:val="00261782"/>
    <w:rsid w:val="002617E7"/>
    <w:rsid w:val="00261A3A"/>
    <w:rsid w:val="00262A43"/>
    <w:rsid w:val="00262A45"/>
    <w:rsid w:val="002637AE"/>
    <w:rsid w:val="00264189"/>
    <w:rsid w:val="00264228"/>
    <w:rsid w:val="00264334"/>
    <w:rsid w:val="0026473E"/>
    <w:rsid w:val="00265521"/>
    <w:rsid w:val="002656ED"/>
    <w:rsid w:val="00265C81"/>
    <w:rsid w:val="00266214"/>
    <w:rsid w:val="00267A3C"/>
    <w:rsid w:val="00267C83"/>
    <w:rsid w:val="0027144F"/>
    <w:rsid w:val="00271A63"/>
    <w:rsid w:val="00271F3A"/>
    <w:rsid w:val="00273278"/>
    <w:rsid w:val="00273386"/>
    <w:rsid w:val="002737F4"/>
    <w:rsid w:val="00273D70"/>
    <w:rsid w:val="00273E0E"/>
    <w:rsid w:val="00273E84"/>
    <w:rsid w:val="00274BB8"/>
    <w:rsid w:val="00274C41"/>
    <w:rsid w:val="00274DFF"/>
    <w:rsid w:val="00276081"/>
    <w:rsid w:val="00276B67"/>
    <w:rsid w:val="00277097"/>
    <w:rsid w:val="00277490"/>
    <w:rsid w:val="002805F5"/>
    <w:rsid w:val="00280751"/>
    <w:rsid w:val="00280E8F"/>
    <w:rsid w:val="00281605"/>
    <w:rsid w:val="002819A4"/>
    <w:rsid w:val="00281C9B"/>
    <w:rsid w:val="002821B7"/>
    <w:rsid w:val="0028265E"/>
    <w:rsid w:val="0028280A"/>
    <w:rsid w:val="0028305E"/>
    <w:rsid w:val="0028360D"/>
    <w:rsid w:val="002838A1"/>
    <w:rsid w:val="00283A0A"/>
    <w:rsid w:val="0028409E"/>
    <w:rsid w:val="0028487A"/>
    <w:rsid w:val="00284AA5"/>
    <w:rsid w:val="002850AC"/>
    <w:rsid w:val="0028606E"/>
    <w:rsid w:val="00286560"/>
    <w:rsid w:val="00286ACD"/>
    <w:rsid w:val="00286BFC"/>
    <w:rsid w:val="002871CF"/>
    <w:rsid w:val="00287838"/>
    <w:rsid w:val="00290591"/>
    <w:rsid w:val="002907B5"/>
    <w:rsid w:val="00290CC2"/>
    <w:rsid w:val="002911CE"/>
    <w:rsid w:val="002912C6"/>
    <w:rsid w:val="0029135D"/>
    <w:rsid w:val="00291685"/>
    <w:rsid w:val="00292EB7"/>
    <w:rsid w:val="00293390"/>
    <w:rsid w:val="002937A1"/>
    <w:rsid w:val="00295BE1"/>
    <w:rsid w:val="00295FCF"/>
    <w:rsid w:val="00296227"/>
    <w:rsid w:val="00296314"/>
    <w:rsid w:val="00296F44"/>
    <w:rsid w:val="0029777D"/>
    <w:rsid w:val="002A055E"/>
    <w:rsid w:val="002A1733"/>
    <w:rsid w:val="002A1D4E"/>
    <w:rsid w:val="002A1F3F"/>
    <w:rsid w:val="002A2107"/>
    <w:rsid w:val="002A2869"/>
    <w:rsid w:val="002A2B92"/>
    <w:rsid w:val="002A3257"/>
    <w:rsid w:val="002A37EE"/>
    <w:rsid w:val="002A3FC3"/>
    <w:rsid w:val="002A4063"/>
    <w:rsid w:val="002A4C62"/>
    <w:rsid w:val="002A4CC1"/>
    <w:rsid w:val="002A4FBD"/>
    <w:rsid w:val="002A5F35"/>
    <w:rsid w:val="002A6158"/>
    <w:rsid w:val="002A69FF"/>
    <w:rsid w:val="002A6CFF"/>
    <w:rsid w:val="002A6FF8"/>
    <w:rsid w:val="002A7683"/>
    <w:rsid w:val="002A76D0"/>
    <w:rsid w:val="002B24D6"/>
    <w:rsid w:val="002B2C00"/>
    <w:rsid w:val="002B3A7C"/>
    <w:rsid w:val="002B3B0D"/>
    <w:rsid w:val="002B3FE9"/>
    <w:rsid w:val="002B6D00"/>
    <w:rsid w:val="002B6FA2"/>
    <w:rsid w:val="002B74E3"/>
    <w:rsid w:val="002B77BF"/>
    <w:rsid w:val="002C0976"/>
    <w:rsid w:val="002C1174"/>
    <w:rsid w:val="002C151A"/>
    <w:rsid w:val="002C2995"/>
    <w:rsid w:val="002C31B3"/>
    <w:rsid w:val="002C38A5"/>
    <w:rsid w:val="002C3FD2"/>
    <w:rsid w:val="002C400F"/>
    <w:rsid w:val="002C41E6"/>
    <w:rsid w:val="002C4435"/>
    <w:rsid w:val="002C4558"/>
    <w:rsid w:val="002C512F"/>
    <w:rsid w:val="002C6174"/>
    <w:rsid w:val="002C6364"/>
    <w:rsid w:val="002C6E1A"/>
    <w:rsid w:val="002C6FCD"/>
    <w:rsid w:val="002C7166"/>
    <w:rsid w:val="002C71A1"/>
    <w:rsid w:val="002C76BF"/>
    <w:rsid w:val="002D02C7"/>
    <w:rsid w:val="002D0371"/>
    <w:rsid w:val="002D071A"/>
    <w:rsid w:val="002D0EB9"/>
    <w:rsid w:val="002D102E"/>
    <w:rsid w:val="002D12EF"/>
    <w:rsid w:val="002D2E85"/>
    <w:rsid w:val="002D34B2"/>
    <w:rsid w:val="002D4147"/>
    <w:rsid w:val="002D4158"/>
    <w:rsid w:val="002D4863"/>
    <w:rsid w:val="002D4ABC"/>
    <w:rsid w:val="002D5255"/>
    <w:rsid w:val="002D5933"/>
    <w:rsid w:val="002D5BFA"/>
    <w:rsid w:val="002D6218"/>
    <w:rsid w:val="002D652A"/>
    <w:rsid w:val="002D6B9B"/>
    <w:rsid w:val="002D6E41"/>
    <w:rsid w:val="002D712E"/>
    <w:rsid w:val="002D7637"/>
    <w:rsid w:val="002E0B37"/>
    <w:rsid w:val="002E0B70"/>
    <w:rsid w:val="002E0BEF"/>
    <w:rsid w:val="002E17F2"/>
    <w:rsid w:val="002E1D24"/>
    <w:rsid w:val="002E2A11"/>
    <w:rsid w:val="002E2B4D"/>
    <w:rsid w:val="002E368E"/>
    <w:rsid w:val="002E3791"/>
    <w:rsid w:val="002E4943"/>
    <w:rsid w:val="002E63A1"/>
    <w:rsid w:val="002E659A"/>
    <w:rsid w:val="002E689B"/>
    <w:rsid w:val="002E7003"/>
    <w:rsid w:val="002E7CAE"/>
    <w:rsid w:val="002E7F8F"/>
    <w:rsid w:val="002F07A4"/>
    <w:rsid w:val="002F2771"/>
    <w:rsid w:val="002F2F73"/>
    <w:rsid w:val="002F37A9"/>
    <w:rsid w:val="002F4AE1"/>
    <w:rsid w:val="002F4AE8"/>
    <w:rsid w:val="002F5609"/>
    <w:rsid w:val="002F585B"/>
    <w:rsid w:val="002F5AFC"/>
    <w:rsid w:val="002F6CB0"/>
    <w:rsid w:val="002F6E9C"/>
    <w:rsid w:val="002F6EF2"/>
    <w:rsid w:val="002F771F"/>
    <w:rsid w:val="002F784D"/>
    <w:rsid w:val="003001B2"/>
    <w:rsid w:val="003003EF"/>
    <w:rsid w:val="003003F3"/>
    <w:rsid w:val="0030075F"/>
    <w:rsid w:val="00300A39"/>
    <w:rsid w:val="003018E3"/>
    <w:rsid w:val="00301BDB"/>
    <w:rsid w:val="00301CE6"/>
    <w:rsid w:val="00302569"/>
    <w:rsid w:val="0030256B"/>
    <w:rsid w:val="00302D11"/>
    <w:rsid w:val="003038EC"/>
    <w:rsid w:val="003039C7"/>
    <w:rsid w:val="0030501F"/>
    <w:rsid w:val="00305444"/>
    <w:rsid w:val="0030704D"/>
    <w:rsid w:val="00307A45"/>
    <w:rsid w:val="00307BA1"/>
    <w:rsid w:val="00311702"/>
    <w:rsid w:val="00311E82"/>
    <w:rsid w:val="003124BA"/>
    <w:rsid w:val="00312C0A"/>
    <w:rsid w:val="00313FD6"/>
    <w:rsid w:val="003143BD"/>
    <w:rsid w:val="003153C1"/>
    <w:rsid w:val="00316DD3"/>
    <w:rsid w:val="00320177"/>
    <w:rsid w:val="003203ED"/>
    <w:rsid w:val="0032130F"/>
    <w:rsid w:val="00321BDB"/>
    <w:rsid w:val="0032275A"/>
    <w:rsid w:val="00322820"/>
    <w:rsid w:val="00322C9F"/>
    <w:rsid w:val="003233E6"/>
    <w:rsid w:val="00324135"/>
    <w:rsid w:val="003242DD"/>
    <w:rsid w:val="00324AA1"/>
    <w:rsid w:val="00324D23"/>
    <w:rsid w:val="00324EF7"/>
    <w:rsid w:val="00325768"/>
    <w:rsid w:val="00325884"/>
    <w:rsid w:val="00325F35"/>
    <w:rsid w:val="003260A9"/>
    <w:rsid w:val="003260B1"/>
    <w:rsid w:val="00326A48"/>
    <w:rsid w:val="00330D80"/>
    <w:rsid w:val="00331751"/>
    <w:rsid w:val="00331E4A"/>
    <w:rsid w:val="003329DD"/>
    <w:rsid w:val="003330BE"/>
    <w:rsid w:val="003334EA"/>
    <w:rsid w:val="0033352E"/>
    <w:rsid w:val="00333FD7"/>
    <w:rsid w:val="00334165"/>
    <w:rsid w:val="00334578"/>
    <w:rsid w:val="00334579"/>
    <w:rsid w:val="00334D0C"/>
    <w:rsid w:val="0033520D"/>
    <w:rsid w:val="00335858"/>
    <w:rsid w:val="0033609E"/>
    <w:rsid w:val="00336BDA"/>
    <w:rsid w:val="00337105"/>
    <w:rsid w:val="00337135"/>
    <w:rsid w:val="00340CA8"/>
    <w:rsid w:val="0034106C"/>
    <w:rsid w:val="0034166C"/>
    <w:rsid w:val="003419A8"/>
    <w:rsid w:val="00342BD7"/>
    <w:rsid w:val="00343C63"/>
    <w:rsid w:val="0034447A"/>
    <w:rsid w:val="00346DB5"/>
    <w:rsid w:val="00347574"/>
    <w:rsid w:val="003477B1"/>
    <w:rsid w:val="003479F3"/>
    <w:rsid w:val="00347B5B"/>
    <w:rsid w:val="00347DB6"/>
    <w:rsid w:val="00347E7F"/>
    <w:rsid w:val="00350054"/>
    <w:rsid w:val="0035020E"/>
    <w:rsid w:val="0035065C"/>
    <w:rsid w:val="003507E3"/>
    <w:rsid w:val="003516FD"/>
    <w:rsid w:val="003519A4"/>
    <w:rsid w:val="00351C00"/>
    <w:rsid w:val="00351C21"/>
    <w:rsid w:val="00352094"/>
    <w:rsid w:val="00352AAB"/>
    <w:rsid w:val="00352BCD"/>
    <w:rsid w:val="00352BE5"/>
    <w:rsid w:val="00354F66"/>
    <w:rsid w:val="0035511B"/>
    <w:rsid w:val="00356081"/>
    <w:rsid w:val="0035671B"/>
    <w:rsid w:val="00357380"/>
    <w:rsid w:val="0035767C"/>
    <w:rsid w:val="00360259"/>
    <w:rsid w:val="003602D9"/>
    <w:rsid w:val="00361261"/>
    <w:rsid w:val="003616AD"/>
    <w:rsid w:val="003626B8"/>
    <w:rsid w:val="00362F2B"/>
    <w:rsid w:val="00363773"/>
    <w:rsid w:val="003649A8"/>
    <w:rsid w:val="00364B38"/>
    <w:rsid w:val="00364BF8"/>
    <w:rsid w:val="00364E62"/>
    <w:rsid w:val="00364F51"/>
    <w:rsid w:val="00365071"/>
    <w:rsid w:val="0036558A"/>
    <w:rsid w:val="00365A4B"/>
    <w:rsid w:val="00365BF7"/>
    <w:rsid w:val="00365ED8"/>
    <w:rsid w:val="00366A27"/>
    <w:rsid w:val="00366A3C"/>
    <w:rsid w:val="00366E87"/>
    <w:rsid w:val="0036722D"/>
    <w:rsid w:val="003673AE"/>
    <w:rsid w:val="00367B02"/>
    <w:rsid w:val="00370A94"/>
    <w:rsid w:val="00370C16"/>
    <w:rsid w:val="00370E47"/>
    <w:rsid w:val="00371062"/>
    <w:rsid w:val="00371BFD"/>
    <w:rsid w:val="00372AAF"/>
    <w:rsid w:val="00373969"/>
    <w:rsid w:val="003742AC"/>
    <w:rsid w:val="003744CE"/>
    <w:rsid w:val="00374F8B"/>
    <w:rsid w:val="00375719"/>
    <w:rsid w:val="0037673C"/>
    <w:rsid w:val="003768AA"/>
    <w:rsid w:val="00376B0A"/>
    <w:rsid w:val="0037719F"/>
    <w:rsid w:val="00377CE1"/>
    <w:rsid w:val="00380D7D"/>
    <w:rsid w:val="0038102E"/>
    <w:rsid w:val="003821E2"/>
    <w:rsid w:val="003824DF"/>
    <w:rsid w:val="00382F9A"/>
    <w:rsid w:val="00383467"/>
    <w:rsid w:val="00384177"/>
    <w:rsid w:val="00384284"/>
    <w:rsid w:val="00385770"/>
    <w:rsid w:val="00385932"/>
    <w:rsid w:val="003859C1"/>
    <w:rsid w:val="00385BF0"/>
    <w:rsid w:val="003861C1"/>
    <w:rsid w:val="00386578"/>
    <w:rsid w:val="00386747"/>
    <w:rsid w:val="003913DB"/>
    <w:rsid w:val="00391638"/>
    <w:rsid w:val="003918D0"/>
    <w:rsid w:val="003927B8"/>
    <w:rsid w:val="00392D70"/>
    <w:rsid w:val="00393702"/>
    <w:rsid w:val="003939FF"/>
    <w:rsid w:val="00393FE3"/>
    <w:rsid w:val="003946B1"/>
    <w:rsid w:val="00394D8D"/>
    <w:rsid w:val="0039520F"/>
    <w:rsid w:val="00395948"/>
    <w:rsid w:val="00395F42"/>
    <w:rsid w:val="003967CC"/>
    <w:rsid w:val="00396C06"/>
    <w:rsid w:val="00397568"/>
    <w:rsid w:val="00397827"/>
    <w:rsid w:val="003978A8"/>
    <w:rsid w:val="003A0DAE"/>
    <w:rsid w:val="003A1F85"/>
    <w:rsid w:val="003A21A8"/>
    <w:rsid w:val="003A2207"/>
    <w:rsid w:val="003A2223"/>
    <w:rsid w:val="003A2A0F"/>
    <w:rsid w:val="003A2DD7"/>
    <w:rsid w:val="003A3994"/>
    <w:rsid w:val="003A3E19"/>
    <w:rsid w:val="003A45A1"/>
    <w:rsid w:val="003A46E3"/>
    <w:rsid w:val="003A4C90"/>
    <w:rsid w:val="003A4EBD"/>
    <w:rsid w:val="003A5124"/>
    <w:rsid w:val="003A5669"/>
    <w:rsid w:val="003A5B0A"/>
    <w:rsid w:val="003A5C85"/>
    <w:rsid w:val="003A5EA3"/>
    <w:rsid w:val="003A6BAC"/>
    <w:rsid w:val="003A6BE0"/>
    <w:rsid w:val="003A722F"/>
    <w:rsid w:val="003A7D5E"/>
    <w:rsid w:val="003A7EF3"/>
    <w:rsid w:val="003B055B"/>
    <w:rsid w:val="003B0669"/>
    <w:rsid w:val="003B0DC8"/>
    <w:rsid w:val="003B159C"/>
    <w:rsid w:val="003B172F"/>
    <w:rsid w:val="003B1DDF"/>
    <w:rsid w:val="003B29D5"/>
    <w:rsid w:val="003B2AE7"/>
    <w:rsid w:val="003B2B22"/>
    <w:rsid w:val="003B35D9"/>
    <w:rsid w:val="003B369F"/>
    <w:rsid w:val="003B36A3"/>
    <w:rsid w:val="003B3AFF"/>
    <w:rsid w:val="003B4308"/>
    <w:rsid w:val="003B4971"/>
    <w:rsid w:val="003B4EB4"/>
    <w:rsid w:val="003B53CC"/>
    <w:rsid w:val="003B6931"/>
    <w:rsid w:val="003B72C3"/>
    <w:rsid w:val="003B795B"/>
    <w:rsid w:val="003B7AC3"/>
    <w:rsid w:val="003B7FE5"/>
    <w:rsid w:val="003C0C31"/>
    <w:rsid w:val="003C0D50"/>
    <w:rsid w:val="003C11C8"/>
    <w:rsid w:val="003C12B9"/>
    <w:rsid w:val="003C1BAD"/>
    <w:rsid w:val="003C22BF"/>
    <w:rsid w:val="003C2702"/>
    <w:rsid w:val="003C2907"/>
    <w:rsid w:val="003C3076"/>
    <w:rsid w:val="003C359F"/>
    <w:rsid w:val="003C4FFF"/>
    <w:rsid w:val="003C62E9"/>
    <w:rsid w:val="003C62ED"/>
    <w:rsid w:val="003C6C78"/>
    <w:rsid w:val="003C6D1B"/>
    <w:rsid w:val="003C6E0C"/>
    <w:rsid w:val="003C733E"/>
    <w:rsid w:val="003C7806"/>
    <w:rsid w:val="003D0B4C"/>
    <w:rsid w:val="003D109F"/>
    <w:rsid w:val="003D2478"/>
    <w:rsid w:val="003D41C3"/>
    <w:rsid w:val="003D4835"/>
    <w:rsid w:val="003D5831"/>
    <w:rsid w:val="003D5B1F"/>
    <w:rsid w:val="003D6122"/>
    <w:rsid w:val="003D6509"/>
    <w:rsid w:val="003D6649"/>
    <w:rsid w:val="003D7146"/>
    <w:rsid w:val="003D7999"/>
    <w:rsid w:val="003D7FB1"/>
    <w:rsid w:val="003E0A4C"/>
    <w:rsid w:val="003E0B42"/>
    <w:rsid w:val="003E104F"/>
    <w:rsid w:val="003E128F"/>
    <w:rsid w:val="003E14A6"/>
    <w:rsid w:val="003E15FA"/>
    <w:rsid w:val="003E15FB"/>
    <w:rsid w:val="003E16CC"/>
    <w:rsid w:val="003E179A"/>
    <w:rsid w:val="003E1D16"/>
    <w:rsid w:val="003E1D23"/>
    <w:rsid w:val="003E24A5"/>
    <w:rsid w:val="003E3A77"/>
    <w:rsid w:val="003E3DD1"/>
    <w:rsid w:val="003E401A"/>
    <w:rsid w:val="003E42D2"/>
    <w:rsid w:val="003E4493"/>
    <w:rsid w:val="003E46C7"/>
    <w:rsid w:val="003E4789"/>
    <w:rsid w:val="003E517D"/>
    <w:rsid w:val="003E55E4"/>
    <w:rsid w:val="003E5B3A"/>
    <w:rsid w:val="003E64AD"/>
    <w:rsid w:val="003E6DFC"/>
    <w:rsid w:val="003E7090"/>
    <w:rsid w:val="003E74E3"/>
    <w:rsid w:val="003E7676"/>
    <w:rsid w:val="003F05C7"/>
    <w:rsid w:val="003F1D3F"/>
    <w:rsid w:val="003F24A2"/>
    <w:rsid w:val="003F25D5"/>
    <w:rsid w:val="003F2CD4"/>
    <w:rsid w:val="003F2D40"/>
    <w:rsid w:val="003F370E"/>
    <w:rsid w:val="003F4036"/>
    <w:rsid w:val="003F4A38"/>
    <w:rsid w:val="003F4A65"/>
    <w:rsid w:val="003F56D3"/>
    <w:rsid w:val="003F5B82"/>
    <w:rsid w:val="003F5CA0"/>
    <w:rsid w:val="003F5DCE"/>
    <w:rsid w:val="003F6392"/>
    <w:rsid w:val="003F6BBE"/>
    <w:rsid w:val="003F77C3"/>
    <w:rsid w:val="004000E8"/>
    <w:rsid w:val="004006D9"/>
    <w:rsid w:val="004008B0"/>
    <w:rsid w:val="00401E96"/>
    <w:rsid w:val="004021A9"/>
    <w:rsid w:val="00402353"/>
    <w:rsid w:val="0040255D"/>
    <w:rsid w:val="004028A6"/>
    <w:rsid w:val="00402E2B"/>
    <w:rsid w:val="00403C08"/>
    <w:rsid w:val="004040C0"/>
    <w:rsid w:val="0040418D"/>
    <w:rsid w:val="0040512B"/>
    <w:rsid w:val="00405CA5"/>
    <w:rsid w:val="00406147"/>
    <w:rsid w:val="00406620"/>
    <w:rsid w:val="00406A49"/>
    <w:rsid w:val="00406BA2"/>
    <w:rsid w:val="00406C60"/>
    <w:rsid w:val="00406D09"/>
    <w:rsid w:val="00407C29"/>
    <w:rsid w:val="00407CD3"/>
    <w:rsid w:val="00410134"/>
    <w:rsid w:val="0041078A"/>
    <w:rsid w:val="00410B72"/>
    <w:rsid w:val="00410C9B"/>
    <w:rsid w:val="00410F18"/>
    <w:rsid w:val="004116D4"/>
    <w:rsid w:val="00411B1A"/>
    <w:rsid w:val="0041258E"/>
    <w:rsid w:val="0041263E"/>
    <w:rsid w:val="0041384A"/>
    <w:rsid w:val="00413AAC"/>
    <w:rsid w:val="00414AB1"/>
    <w:rsid w:val="00414C64"/>
    <w:rsid w:val="00415E8A"/>
    <w:rsid w:val="00416DDF"/>
    <w:rsid w:val="00416EC3"/>
    <w:rsid w:val="00420230"/>
    <w:rsid w:val="00420A99"/>
    <w:rsid w:val="00421105"/>
    <w:rsid w:val="00421616"/>
    <w:rsid w:val="0042167F"/>
    <w:rsid w:val="00421F66"/>
    <w:rsid w:val="00422D12"/>
    <w:rsid w:val="004234DB"/>
    <w:rsid w:val="004234E7"/>
    <w:rsid w:val="00423A90"/>
    <w:rsid w:val="004242F4"/>
    <w:rsid w:val="00424A05"/>
    <w:rsid w:val="004251E3"/>
    <w:rsid w:val="00425A2C"/>
    <w:rsid w:val="00425A2E"/>
    <w:rsid w:val="00425B68"/>
    <w:rsid w:val="0042614B"/>
    <w:rsid w:val="00426910"/>
    <w:rsid w:val="00426A23"/>
    <w:rsid w:val="00426ADD"/>
    <w:rsid w:val="00426F60"/>
    <w:rsid w:val="00427248"/>
    <w:rsid w:val="00427772"/>
    <w:rsid w:val="0043168C"/>
    <w:rsid w:val="004319AA"/>
    <w:rsid w:val="00431A9F"/>
    <w:rsid w:val="00432680"/>
    <w:rsid w:val="004328D6"/>
    <w:rsid w:val="0043299F"/>
    <w:rsid w:val="00432F94"/>
    <w:rsid w:val="00433752"/>
    <w:rsid w:val="00433CB2"/>
    <w:rsid w:val="004345C8"/>
    <w:rsid w:val="0043473D"/>
    <w:rsid w:val="00434E58"/>
    <w:rsid w:val="00434ED0"/>
    <w:rsid w:val="00435427"/>
    <w:rsid w:val="00437447"/>
    <w:rsid w:val="00440C67"/>
    <w:rsid w:val="004410B9"/>
    <w:rsid w:val="00441829"/>
    <w:rsid w:val="00441A92"/>
    <w:rsid w:val="004427DC"/>
    <w:rsid w:val="00442A5F"/>
    <w:rsid w:val="00443C63"/>
    <w:rsid w:val="00443E44"/>
    <w:rsid w:val="00444B1D"/>
    <w:rsid w:val="00444F56"/>
    <w:rsid w:val="004452C3"/>
    <w:rsid w:val="00445828"/>
    <w:rsid w:val="004459B0"/>
    <w:rsid w:val="004459C8"/>
    <w:rsid w:val="00446488"/>
    <w:rsid w:val="00446A99"/>
    <w:rsid w:val="0044705A"/>
    <w:rsid w:val="004475BC"/>
    <w:rsid w:val="00447BC3"/>
    <w:rsid w:val="00450214"/>
    <w:rsid w:val="00450677"/>
    <w:rsid w:val="00450E98"/>
    <w:rsid w:val="004517AA"/>
    <w:rsid w:val="00452150"/>
    <w:rsid w:val="00452CAC"/>
    <w:rsid w:val="0045334A"/>
    <w:rsid w:val="00453980"/>
    <w:rsid w:val="004545AE"/>
    <w:rsid w:val="004555E3"/>
    <w:rsid w:val="00455D0D"/>
    <w:rsid w:val="00455E5B"/>
    <w:rsid w:val="0045606C"/>
    <w:rsid w:val="0045630F"/>
    <w:rsid w:val="00456425"/>
    <w:rsid w:val="00456D12"/>
    <w:rsid w:val="00457565"/>
    <w:rsid w:val="00457B71"/>
    <w:rsid w:val="00460D15"/>
    <w:rsid w:val="004616E7"/>
    <w:rsid w:val="00461892"/>
    <w:rsid w:val="00462C36"/>
    <w:rsid w:val="0046493F"/>
    <w:rsid w:val="004661B2"/>
    <w:rsid w:val="004669E2"/>
    <w:rsid w:val="00466F5E"/>
    <w:rsid w:val="00466FFC"/>
    <w:rsid w:val="00470334"/>
    <w:rsid w:val="00470B4B"/>
    <w:rsid w:val="00470C2E"/>
    <w:rsid w:val="00470C31"/>
    <w:rsid w:val="0047138D"/>
    <w:rsid w:val="0047271B"/>
    <w:rsid w:val="00472CF7"/>
    <w:rsid w:val="00472FB6"/>
    <w:rsid w:val="00473418"/>
    <w:rsid w:val="004734D0"/>
    <w:rsid w:val="00473BE8"/>
    <w:rsid w:val="00473DCE"/>
    <w:rsid w:val="0047400F"/>
    <w:rsid w:val="00474889"/>
    <w:rsid w:val="004751F6"/>
    <w:rsid w:val="004754DA"/>
    <w:rsid w:val="0047556B"/>
    <w:rsid w:val="004759C4"/>
    <w:rsid w:val="00476675"/>
    <w:rsid w:val="00476AA1"/>
    <w:rsid w:val="00477493"/>
    <w:rsid w:val="00477768"/>
    <w:rsid w:val="004804AB"/>
    <w:rsid w:val="0048061C"/>
    <w:rsid w:val="004809E0"/>
    <w:rsid w:val="00480E5D"/>
    <w:rsid w:val="00481203"/>
    <w:rsid w:val="004815FD"/>
    <w:rsid w:val="00481705"/>
    <w:rsid w:val="00481DE7"/>
    <w:rsid w:val="00481FB4"/>
    <w:rsid w:val="0048266F"/>
    <w:rsid w:val="00482695"/>
    <w:rsid w:val="0048363F"/>
    <w:rsid w:val="00483EFF"/>
    <w:rsid w:val="004842C3"/>
    <w:rsid w:val="00484787"/>
    <w:rsid w:val="0048579F"/>
    <w:rsid w:val="00485B50"/>
    <w:rsid w:val="0048634B"/>
    <w:rsid w:val="00486739"/>
    <w:rsid w:val="00487362"/>
    <w:rsid w:val="004873D8"/>
    <w:rsid w:val="0048763F"/>
    <w:rsid w:val="00490025"/>
    <w:rsid w:val="00490B24"/>
    <w:rsid w:val="00490C6F"/>
    <w:rsid w:val="00491816"/>
    <w:rsid w:val="00491B36"/>
    <w:rsid w:val="00492BC5"/>
    <w:rsid w:val="00492E72"/>
    <w:rsid w:val="00493240"/>
    <w:rsid w:val="00495043"/>
    <w:rsid w:val="00496498"/>
    <w:rsid w:val="004964F1"/>
    <w:rsid w:val="00496E03"/>
    <w:rsid w:val="00496FBF"/>
    <w:rsid w:val="0049704C"/>
    <w:rsid w:val="00497314"/>
    <w:rsid w:val="004974EB"/>
    <w:rsid w:val="00497C80"/>
    <w:rsid w:val="004A0373"/>
    <w:rsid w:val="004A059A"/>
    <w:rsid w:val="004A06F7"/>
    <w:rsid w:val="004A1384"/>
    <w:rsid w:val="004A1610"/>
    <w:rsid w:val="004A16BC"/>
    <w:rsid w:val="004A27DF"/>
    <w:rsid w:val="004A2B94"/>
    <w:rsid w:val="004A2D47"/>
    <w:rsid w:val="004A3A69"/>
    <w:rsid w:val="004A4A51"/>
    <w:rsid w:val="004A5256"/>
    <w:rsid w:val="004A574C"/>
    <w:rsid w:val="004A614C"/>
    <w:rsid w:val="004A6192"/>
    <w:rsid w:val="004A7D0F"/>
    <w:rsid w:val="004B0802"/>
    <w:rsid w:val="004B0840"/>
    <w:rsid w:val="004B0924"/>
    <w:rsid w:val="004B09DB"/>
    <w:rsid w:val="004B0BE0"/>
    <w:rsid w:val="004B1031"/>
    <w:rsid w:val="004B1049"/>
    <w:rsid w:val="004B1CFE"/>
    <w:rsid w:val="004B1DB8"/>
    <w:rsid w:val="004B2532"/>
    <w:rsid w:val="004B2F6C"/>
    <w:rsid w:val="004B4459"/>
    <w:rsid w:val="004B44CE"/>
    <w:rsid w:val="004B4593"/>
    <w:rsid w:val="004B4CA0"/>
    <w:rsid w:val="004B74E1"/>
    <w:rsid w:val="004B7C0C"/>
    <w:rsid w:val="004C0C9D"/>
    <w:rsid w:val="004C1260"/>
    <w:rsid w:val="004C1E01"/>
    <w:rsid w:val="004C23B1"/>
    <w:rsid w:val="004C23BA"/>
    <w:rsid w:val="004C2B95"/>
    <w:rsid w:val="004C3216"/>
    <w:rsid w:val="004C3898"/>
    <w:rsid w:val="004C3B35"/>
    <w:rsid w:val="004C3C55"/>
    <w:rsid w:val="004C4662"/>
    <w:rsid w:val="004C5EE9"/>
    <w:rsid w:val="004C5EF7"/>
    <w:rsid w:val="004C6A7A"/>
    <w:rsid w:val="004C6D2F"/>
    <w:rsid w:val="004C6D4F"/>
    <w:rsid w:val="004C6ED8"/>
    <w:rsid w:val="004C72BF"/>
    <w:rsid w:val="004C77F7"/>
    <w:rsid w:val="004D06BB"/>
    <w:rsid w:val="004D2254"/>
    <w:rsid w:val="004D22B0"/>
    <w:rsid w:val="004D36B1"/>
    <w:rsid w:val="004D3C15"/>
    <w:rsid w:val="004D437C"/>
    <w:rsid w:val="004D594B"/>
    <w:rsid w:val="004D5D4E"/>
    <w:rsid w:val="004D6C54"/>
    <w:rsid w:val="004D6E88"/>
    <w:rsid w:val="004D7EBD"/>
    <w:rsid w:val="004E0076"/>
    <w:rsid w:val="004E0AFB"/>
    <w:rsid w:val="004E0BC3"/>
    <w:rsid w:val="004E11E7"/>
    <w:rsid w:val="004E1513"/>
    <w:rsid w:val="004E165C"/>
    <w:rsid w:val="004E1B0F"/>
    <w:rsid w:val="004E1E53"/>
    <w:rsid w:val="004E2043"/>
    <w:rsid w:val="004E23FC"/>
    <w:rsid w:val="004E2680"/>
    <w:rsid w:val="004E269A"/>
    <w:rsid w:val="004E28F9"/>
    <w:rsid w:val="004E2C0C"/>
    <w:rsid w:val="004E2CD4"/>
    <w:rsid w:val="004E37A5"/>
    <w:rsid w:val="004E3BAF"/>
    <w:rsid w:val="004E45AE"/>
    <w:rsid w:val="004E462E"/>
    <w:rsid w:val="004E53C7"/>
    <w:rsid w:val="004E56DC"/>
    <w:rsid w:val="004E5F91"/>
    <w:rsid w:val="004E6C03"/>
    <w:rsid w:val="004E76F4"/>
    <w:rsid w:val="004E7873"/>
    <w:rsid w:val="004E7EB2"/>
    <w:rsid w:val="004F0445"/>
    <w:rsid w:val="004F0B6C"/>
    <w:rsid w:val="004F19EB"/>
    <w:rsid w:val="004F2078"/>
    <w:rsid w:val="004F27D0"/>
    <w:rsid w:val="004F30B7"/>
    <w:rsid w:val="004F3916"/>
    <w:rsid w:val="004F4DA3"/>
    <w:rsid w:val="004F53E9"/>
    <w:rsid w:val="004F631B"/>
    <w:rsid w:val="004F6322"/>
    <w:rsid w:val="004F659D"/>
    <w:rsid w:val="004F66A7"/>
    <w:rsid w:val="004F735E"/>
    <w:rsid w:val="00500B52"/>
    <w:rsid w:val="005011FB"/>
    <w:rsid w:val="0050268E"/>
    <w:rsid w:val="0050318E"/>
    <w:rsid w:val="00503961"/>
    <w:rsid w:val="00504512"/>
    <w:rsid w:val="00504D78"/>
    <w:rsid w:val="0050623C"/>
    <w:rsid w:val="00506557"/>
    <w:rsid w:val="0050677A"/>
    <w:rsid w:val="00506849"/>
    <w:rsid w:val="00506D5C"/>
    <w:rsid w:val="00507194"/>
    <w:rsid w:val="005104E2"/>
    <w:rsid w:val="005108D8"/>
    <w:rsid w:val="005108F0"/>
    <w:rsid w:val="00511392"/>
    <w:rsid w:val="005116F9"/>
    <w:rsid w:val="00511B0B"/>
    <w:rsid w:val="00512181"/>
    <w:rsid w:val="0051249C"/>
    <w:rsid w:val="00512811"/>
    <w:rsid w:val="00514531"/>
    <w:rsid w:val="005146A4"/>
    <w:rsid w:val="005153A7"/>
    <w:rsid w:val="005165BC"/>
    <w:rsid w:val="00517FD4"/>
    <w:rsid w:val="005219CF"/>
    <w:rsid w:val="00522170"/>
    <w:rsid w:val="00522857"/>
    <w:rsid w:val="005234AA"/>
    <w:rsid w:val="005251B0"/>
    <w:rsid w:val="00525A40"/>
    <w:rsid w:val="005266DD"/>
    <w:rsid w:val="00527D68"/>
    <w:rsid w:val="00530333"/>
    <w:rsid w:val="00530D7E"/>
    <w:rsid w:val="00531B08"/>
    <w:rsid w:val="00532A25"/>
    <w:rsid w:val="00532D42"/>
    <w:rsid w:val="00533C5F"/>
    <w:rsid w:val="00534AE0"/>
    <w:rsid w:val="00534B59"/>
    <w:rsid w:val="00534D24"/>
    <w:rsid w:val="00534F16"/>
    <w:rsid w:val="00535499"/>
    <w:rsid w:val="00535666"/>
    <w:rsid w:val="005358C4"/>
    <w:rsid w:val="00535907"/>
    <w:rsid w:val="00536759"/>
    <w:rsid w:val="00536B97"/>
    <w:rsid w:val="00536DF7"/>
    <w:rsid w:val="00537C62"/>
    <w:rsid w:val="00537DB8"/>
    <w:rsid w:val="005408C3"/>
    <w:rsid w:val="00541033"/>
    <w:rsid w:val="0054206F"/>
    <w:rsid w:val="005421A7"/>
    <w:rsid w:val="00542D12"/>
    <w:rsid w:val="00543B3A"/>
    <w:rsid w:val="00543E1E"/>
    <w:rsid w:val="00544AC8"/>
    <w:rsid w:val="00544EC3"/>
    <w:rsid w:val="00545011"/>
    <w:rsid w:val="0054634A"/>
    <w:rsid w:val="005464F6"/>
    <w:rsid w:val="005465A6"/>
    <w:rsid w:val="00546970"/>
    <w:rsid w:val="00546D33"/>
    <w:rsid w:val="00546F3E"/>
    <w:rsid w:val="00547601"/>
    <w:rsid w:val="00547FF5"/>
    <w:rsid w:val="00551810"/>
    <w:rsid w:val="005523FB"/>
    <w:rsid w:val="00554164"/>
    <w:rsid w:val="0055446D"/>
    <w:rsid w:val="00554D8B"/>
    <w:rsid w:val="00554E19"/>
    <w:rsid w:val="00555048"/>
    <w:rsid w:val="00555A05"/>
    <w:rsid w:val="00555EDE"/>
    <w:rsid w:val="0055688F"/>
    <w:rsid w:val="005574AF"/>
    <w:rsid w:val="005577C0"/>
    <w:rsid w:val="00560C31"/>
    <w:rsid w:val="0056121F"/>
    <w:rsid w:val="00563ABE"/>
    <w:rsid w:val="00563BB8"/>
    <w:rsid w:val="00563D67"/>
    <w:rsid w:val="005649D4"/>
    <w:rsid w:val="00564FBF"/>
    <w:rsid w:val="00565DED"/>
    <w:rsid w:val="00566557"/>
    <w:rsid w:val="005666FA"/>
    <w:rsid w:val="00566EC0"/>
    <w:rsid w:val="0056778C"/>
    <w:rsid w:val="00567A86"/>
    <w:rsid w:val="005704BB"/>
    <w:rsid w:val="00570632"/>
    <w:rsid w:val="00570D73"/>
    <w:rsid w:val="00571554"/>
    <w:rsid w:val="005716E3"/>
    <w:rsid w:val="00571A96"/>
    <w:rsid w:val="00571BE1"/>
    <w:rsid w:val="00571D3C"/>
    <w:rsid w:val="00572505"/>
    <w:rsid w:val="00572A03"/>
    <w:rsid w:val="005735CE"/>
    <w:rsid w:val="005743DE"/>
    <w:rsid w:val="00574855"/>
    <w:rsid w:val="005752DA"/>
    <w:rsid w:val="005764C7"/>
    <w:rsid w:val="00576734"/>
    <w:rsid w:val="00576784"/>
    <w:rsid w:val="0057762F"/>
    <w:rsid w:val="00577EA1"/>
    <w:rsid w:val="005811CB"/>
    <w:rsid w:val="0058172D"/>
    <w:rsid w:val="005817C9"/>
    <w:rsid w:val="00582561"/>
    <w:rsid w:val="00582809"/>
    <w:rsid w:val="00583F8C"/>
    <w:rsid w:val="005840F2"/>
    <w:rsid w:val="00585C6A"/>
    <w:rsid w:val="00586023"/>
    <w:rsid w:val="0058638E"/>
    <w:rsid w:val="00586451"/>
    <w:rsid w:val="0058798C"/>
    <w:rsid w:val="005900FA"/>
    <w:rsid w:val="00590A17"/>
    <w:rsid w:val="00590F22"/>
    <w:rsid w:val="00590FB2"/>
    <w:rsid w:val="00591D0B"/>
    <w:rsid w:val="0059237B"/>
    <w:rsid w:val="00592B09"/>
    <w:rsid w:val="00593521"/>
    <w:rsid w:val="005935A4"/>
    <w:rsid w:val="00593AE2"/>
    <w:rsid w:val="005941D4"/>
    <w:rsid w:val="005948C2"/>
    <w:rsid w:val="0059588C"/>
    <w:rsid w:val="00595D45"/>
    <w:rsid w:val="00595D84"/>
    <w:rsid w:val="00595DCA"/>
    <w:rsid w:val="00595F77"/>
    <w:rsid w:val="00596121"/>
    <w:rsid w:val="00596E6C"/>
    <w:rsid w:val="0059779B"/>
    <w:rsid w:val="00597B77"/>
    <w:rsid w:val="005A04F4"/>
    <w:rsid w:val="005A0771"/>
    <w:rsid w:val="005A08A7"/>
    <w:rsid w:val="005A0942"/>
    <w:rsid w:val="005A0DAA"/>
    <w:rsid w:val="005A10ED"/>
    <w:rsid w:val="005A1AB5"/>
    <w:rsid w:val="005A1BCB"/>
    <w:rsid w:val="005A209A"/>
    <w:rsid w:val="005A47CD"/>
    <w:rsid w:val="005A4A47"/>
    <w:rsid w:val="005A5838"/>
    <w:rsid w:val="005A6049"/>
    <w:rsid w:val="005A6075"/>
    <w:rsid w:val="005A662D"/>
    <w:rsid w:val="005A6991"/>
    <w:rsid w:val="005A752F"/>
    <w:rsid w:val="005B0105"/>
    <w:rsid w:val="005B0595"/>
    <w:rsid w:val="005B0BA9"/>
    <w:rsid w:val="005B0E9B"/>
    <w:rsid w:val="005B0EED"/>
    <w:rsid w:val="005B35BD"/>
    <w:rsid w:val="005B35D7"/>
    <w:rsid w:val="005B392A"/>
    <w:rsid w:val="005B3AA3"/>
    <w:rsid w:val="005B3B9F"/>
    <w:rsid w:val="005B4C4E"/>
    <w:rsid w:val="005B4F4D"/>
    <w:rsid w:val="005B5493"/>
    <w:rsid w:val="005B5511"/>
    <w:rsid w:val="005B576D"/>
    <w:rsid w:val="005B5EAF"/>
    <w:rsid w:val="005B673A"/>
    <w:rsid w:val="005B6972"/>
    <w:rsid w:val="005B6D71"/>
    <w:rsid w:val="005B6F83"/>
    <w:rsid w:val="005B71AC"/>
    <w:rsid w:val="005C071C"/>
    <w:rsid w:val="005C2555"/>
    <w:rsid w:val="005C2834"/>
    <w:rsid w:val="005C37F3"/>
    <w:rsid w:val="005C42CB"/>
    <w:rsid w:val="005C433B"/>
    <w:rsid w:val="005C61AC"/>
    <w:rsid w:val="005C65B6"/>
    <w:rsid w:val="005C6640"/>
    <w:rsid w:val="005C6E03"/>
    <w:rsid w:val="005C74FB"/>
    <w:rsid w:val="005C76FB"/>
    <w:rsid w:val="005C79F8"/>
    <w:rsid w:val="005C7D19"/>
    <w:rsid w:val="005D030D"/>
    <w:rsid w:val="005D1602"/>
    <w:rsid w:val="005D28DF"/>
    <w:rsid w:val="005D2A53"/>
    <w:rsid w:val="005D2D53"/>
    <w:rsid w:val="005D32AE"/>
    <w:rsid w:val="005D3BD2"/>
    <w:rsid w:val="005D4AB0"/>
    <w:rsid w:val="005D53C3"/>
    <w:rsid w:val="005D623C"/>
    <w:rsid w:val="005D6996"/>
    <w:rsid w:val="005D69BE"/>
    <w:rsid w:val="005D7271"/>
    <w:rsid w:val="005D7A1B"/>
    <w:rsid w:val="005D7B61"/>
    <w:rsid w:val="005D7C82"/>
    <w:rsid w:val="005D7ED3"/>
    <w:rsid w:val="005E06D3"/>
    <w:rsid w:val="005E0C50"/>
    <w:rsid w:val="005E0C55"/>
    <w:rsid w:val="005E18FE"/>
    <w:rsid w:val="005E2DCB"/>
    <w:rsid w:val="005E33DA"/>
    <w:rsid w:val="005E385F"/>
    <w:rsid w:val="005E4663"/>
    <w:rsid w:val="005E4FCF"/>
    <w:rsid w:val="005E51D2"/>
    <w:rsid w:val="005E53B7"/>
    <w:rsid w:val="005E5895"/>
    <w:rsid w:val="005E5B81"/>
    <w:rsid w:val="005E6492"/>
    <w:rsid w:val="005F2CB1"/>
    <w:rsid w:val="005F2D31"/>
    <w:rsid w:val="005F3E78"/>
    <w:rsid w:val="005F40F1"/>
    <w:rsid w:val="005F4108"/>
    <w:rsid w:val="005F589E"/>
    <w:rsid w:val="005F5C6B"/>
    <w:rsid w:val="005F5F41"/>
    <w:rsid w:val="005F618C"/>
    <w:rsid w:val="005F68AB"/>
    <w:rsid w:val="005F70BD"/>
    <w:rsid w:val="005F783A"/>
    <w:rsid w:val="005F7F27"/>
    <w:rsid w:val="0060064D"/>
    <w:rsid w:val="006013CC"/>
    <w:rsid w:val="00601F2D"/>
    <w:rsid w:val="0060251F"/>
    <w:rsid w:val="0060283C"/>
    <w:rsid w:val="00602B00"/>
    <w:rsid w:val="00602EF6"/>
    <w:rsid w:val="00603A84"/>
    <w:rsid w:val="00604F14"/>
    <w:rsid w:val="00605289"/>
    <w:rsid w:val="00605346"/>
    <w:rsid w:val="006059C5"/>
    <w:rsid w:val="00606ECD"/>
    <w:rsid w:val="006074C1"/>
    <w:rsid w:val="0060764F"/>
    <w:rsid w:val="00610E1F"/>
    <w:rsid w:val="006110CB"/>
    <w:rsid w:val="00611209"/>
    <w:rsid w:val="00611AB9"/>
    <w:rsid w:val="00611FDB"/>
    <w:rsid w:val="00613257"/>
    <w:rsid w:val="0061336A"/>
    <w:rsid w:val="00614994"/>
    <w:rsid w:val="006151D2"/>
    <w:rsid w:val="00615318"/>
    <w:rsid w:val="006156F1"/>
    <w:rsid w:val="00616D03"/>
    <w:rsid w:val="00620B97"/>
    <w:rsid w:val="00621662"/>
    <w:rsid w:val="00621751"/>
    <w:rsid w:val="0062281D"/>
    <w:rsid w:val="00623058"/>
    <w:rsid w:val="006232E1"/>
    <w:rsid w:val="006234A6"/>
    <w:rsid w:val="006252E1"/>
    <w:rsid w:val="006254B7"/>
    <w:rsid w:val="00626130"/>
    <w:rsid w:val="006261B8"/>
    <w:rsid w:val="00626579"/>
    <w:rsid w:val="006274A6"/>
    <w:rsid w:val="0062798D"/>
    <w:rsid w:val="00627DB8"/>
    <w:rsid w:val="00630001"/>
    <w:rsid w:val="006311B3"/>
    <w:rsid w:val="00631957"/>
    <w:rsid w:val="00631AA5"/>
    <w:rsid w:val="00632043"/>
    <w:rsid w:val="0063227E"/>
    <w:rsid w:val="0063284C"/>
    <w:rsid w:val="00632BD0"/>
    <w:rsid w:val="00633697"/>
    <w:rsid w:val="00634BF5"/>
    <w:rsid w:val="00634EEA"/>
    <w:rsid w:val="006362D2"/>
    <w:rsid w:val="00636398"/>
    <w:rsid w:val="0063672F"/>
    <w:rsid w:val="006367D3"/>
    <w:rsid w:val="006368D3"/>
    <w:rsid w:val="006369E9"/>
    <w:rsid w:val="006377EC"/>
    <w:rsid w:val="00640185"/>
    <w:rsid w:val="00640E32"/>
    <w:rsid w:val="00640F0A"/>
    <w:rsid w:val="0064151F"/>
    <w:rsid w:val="00641533"/>
    <w:rsid w:val="006415B3"/>
    <w:rsid w:val="006417A9"/>
    <w:rsid w:val="00641A63"/>
    <w:rsid w:val="00641B19"/>
    <w:rsid w:val="0064208D"/>
    <w:rsid w:val="00642735"/>
    <w:rsid w:val="006427F0"/>
    <w:rsid w:val="0064333C"/>
    <w:rsid w:val="00643475"/>
    <w:rsid w:val="0064396A"/>
    <w:rsid w:val="006439CE"/>
    <w:rsid w:val="00643AD5"/>
    <w:rsid w:val="00643CC6"/>
    <w:rsid w:val="00644123"/>
    <w:rsid w:val="00645482"/>
    <w:rsid w:val="00645C2B"/>
    <w:rsid w:val="00645D49"/>
    <w:rsid w:val="0064624E"/>
    <w:rsid w:val="00646703"/>
    <w:rsid w:val="00646E7E"/>
    <w:rsid w:val="00647435"/>
    <w:rsid w:val="00647F68"/>
    <w:rsid w:val="00650A88"/>
    <w:rsid w:val="00650AB9"/>
    <w:rsid w:val="00650EA2"/>
    <w:rsid w:val="0065127D"/>
    <w:rsid w:val="00652807"/>
    <w:rsid w:val="006528B6"/>
    <w:rsid w:val="00652AAC"/>
    <w:rsid w:val="00652CED"/>
    <w:rsid w:val="00653266"/>
    <w:rsid w:val="006533E6"/>
    <w:rsid w:val="006538FC"/>
    <w:rsid w:val="00653FB4"/>
    <w:rsid w:val="00655733"/>
    <w:rsid w:val="00655ACD"/>
    <w:rsid w:val="00655CAD"/>
    <w:rsid w:val="00655CF7"/>
    <w:rsid w:val="00656776"/>
    <w:rsid w:val="0065699B"/>
    <w:rsid w:val="00656A92"/>
    <w:rsid w:val="00656DDE"/>
    <w:rsid w:val="00656DF3"/>
    <w:rsid w:val="0066011D"/>
    <w:rsid w:val="0066058A"/>
    <w:rsid w:val="006607C0"/>
    <w:rsid w:val="00660927"/>
    <w:rsid w:val="006613A6"/>
    <w:rsid w:val="006628F2"/>
    <w:rsid w:val="00662919"/>
    <w:rsid w:val="006634B9"/>
    <w:rsid w:val="006634E6"/>
    <w:rsid w:val="006635AD"/>
    <w:rsid w:val="0066393C"/>
    <w:rsid w:val="006639FE"/>
    <w:rsid w:val="00663AEB"/>
    <w:rsid w:val="006643AB"/>
    <w:rsid w:val="00664E1D"/>
    <w:rsid w:val="006655EE"/>
    <w:rsid w:val="00665DD3"/>
    <w:rsid w:val="00667EE7"/>
    <w:rsid w:val="00670922"/>
    <w:rsid w:val="00670BE1"/>
    <w:rsid w:val="00670E64"/>
    <w:rsid w:val="0067129B"/>
    <w:rsid w:val="00671DC9"/>
    <w:rsid w:val="00671E18"/>
    <w:rsid w:val="00671E79"/>
    <w:rsid w:val="0067218F"/>
    <w:rsid w:val="00672789"/>
    <w:rsid w:val="00673784"/>
    <w:rsid w:val="00673B0F"/>
    <w:rsid w:val="006741F2"/>
    <w:rsid w:val="0067421C"/>
    <w:rsid w:val="00674CC3"/>
    <w:rsid w:val="00675C72"/>
    <w:rsid w:val="006768BC"/>
    <w:rsid w:val="00676D1A"/>
    <w:rsid w:val="006771F9"/>
    <w:rsid w:val="006776D7"/>
    <w:rsid w:val="00680202"/>
    <w:rsid w:val="00680FB1"/>
    <w:rsid w:val="00681003"/>
    <w:rsid w:val="006812CA"/>
    <w:rsid w:val="00681324"/>
    <w:rsid w:val="006817C9"/>
    <w:rsid w:val="00681937"/>
    <w:rsid w:val="00682130"/>
    <w:rsid w:val="00682919"/>
    <w:rsid w:val="006830A2"/>
    <w:rsid w:val="00683280"/>
    <w:rsid w:val="00683A3B"/>
    <w:rsid w:val="00684179"/>
    <w:rsid w:val="00684721"/>
    <w:rsid w:val="00684A24"/>
    <w:rsid w:val="00684C61"/>
    <w:rsid w:val="00685EAF"/>
    <w:rsid w:val="00685F6F"/>
    <w:rsid w:val="0068608B"/>
    <w:rsid w:val="006867A6"/>
    <w:rsid w:val="00686917"/>
    <w:rsid w:val="006874C8"/>
    <w:rsid w:val="006878E0"/>
    <w:rsid w:val="006906DB"/>
    <w:rsid w:val="00691A2E"/>
    <w:rsid w:val="006921F6"/>
    <w:rsid w:val="006929B2"/>
    <w:rsid w:val="00692C29"/>
    <w:rsid w:val="00692E40"/>
    <w:rsid w:val="006931AC"/>
    <w:rsid w:val="00694454"/>
    <w:rsid w:val="00694727"/>
    <w:rsid w:val="0069594C"/>
    <w:rsid w:val="00695A30"/>
    <w:rsid w:val="00695C71"/>
    <w:rsid w:val="00695FC2"/>
    <w:rsid w:val="006962FB"/>
    <w:rsid w:val="00696949"/>
    <w:rsid w:val="00697052"/>
    <w:rsid w:val="00697530"/>
    <w:rsid w:val="00697F2A"/>
    <w:rsid w:val="006A06B2"/>
    <w:rsid w:val="006A0E56"/>
    <w:rsid w:val="006A0ECE"/>
    <w:rsid w:val="006A325E"/>
    <w:rsid w:val="006A46FB"/>
    <w:rsid w:val="006A4DF1"/>
    <w:rsid w:val="006A52D5"/>
    <w:rsid w:val="006A586C"/>
    <w:rsid w:val="006A5E28"/>
    <w:rsid w:val="006A613C"/>
    <w:rsid w:val="006A6555"/>
    <w:rsid w:val="006A697B"/>
    <w:rsid w:val="006A78F3"/>
    <w:rsid w:val="006A7AFF"/>
    <w:rsid w:val="006A7BCC"/>
    <w:rsid w:val="006B011C"/>
    <w:rsid w:val="006B040B"/>
    <w:rsid w:val="006B077A"/>
    <w:rsid w:val="006B0E06"/>
    <w:rsid w:val="006B0EC6"/>
    <w:rsid w:val="006B1816"/>
    <w:rsid w:val="006B2099"/>
    <w:rsid w:val="006B2283"/>
    <w:rsid w:val="006B2474"/>
    <w:rsid w:val="006B2A51"/>
    <w:rsid w:val="006B2EEB"/>
    <w:rsid w:val="006B3930"/>
    <w:rsid w:val="006B3A7F"/>
    <w:rsid w:val="006B3DBE"/>
    <w:rsid w:val="006B4329"/>
    <w:rsid w:val="006B49CD"/>
    <w:rsid w:val="006B4B55"/>
    <w:rsid w:val="006B50CF"/>
    <w:rsid w:val="006B54C6"/>
    <w:rsid w:val="006B56C6"/>
    <w:rsid w:val="006B5AA5"/>
    <w:rsid w:val="006B6797"/>
    <w:rsid w:val="006B70C9"/>
    <w:rsid w:val="006B7277"/>
    <w:rsid w:val="006B794E"/>
    <w:rsid w:val="006B7F40"/>
    <w:rsid w:val="006C03B8"/>
    <w:rsid w:val="006C2269"/>
    <w:rsid w:val="006C29D7"/>
    <w:rsid w:val="006C2D02"/>
    <w:rsid w:val="006C385B"/>
    <w:rsid w:val="006C3BFD"/>
    <w:rsid w:val="006C405C"/>
    <w:rsid w:val="006C4E5C"/>
    <w:rsid w:val="006C545C"/>
    <w:rsid w:val="006C58DF"/>
    <w:rsid w:val="006C59FF"/>
    <w:rsid w:val="006C5B25"/>
    <w:rsid w:val="006C5EC9"/>
    <w:rsid w:val="006C6059"/>
    <w:rsid w:val="006C60D8"/>
    <w:rsid w:val="006C65D0"/>
    <w:rsid w:val="006C7522"/>
    <w:rsid w:val="006D0AF4"/>
    <w:rsid w:val="006D0EF3"/>
    <w:rsid w:val="006D1093"/>
    <w:rsid w:val="006D139D"/>
    <w:rsid w:val="006D1544"/>
    <w:rsid w:val="006D19C5"/>
    <w:rsid w:val="006D305F"/>
    <w:rsid w:val="006D351A"/>
    <w:rsid w:val="006D4C5B"/>
    <w:rsid w:val="006D52BE"/>
    <w:rsid w:val="006D5CE4"/>
    <w:rsid w:val="006D5FB2"/>
    <w:rsid w:val="006D6046"/>
    <w:rsid w:val="006D6645"/>
    <w:rsid w:val="006D6F08"/>
    <w:rsid w:val="006D74BE"/>
    <w:rsid w:val="006D79AB"/>
    <w:rsid w:val="006D7DA7"/>
    <w:rsid w:val="006E0100"/>
    <w:rsid w:val="006E062C"/>
    <w:rsid w:val="006E258F"/>
    <w:rsid w:val="006E28B7"/>
    <w:rsid w:val="006E2B61"/>
    <w:rsid w:val="006E3310"/>
    <w:rsid w:val="006E3367"/>
    <w:rsid w:val="006E350F"/>
    <w:rsid w:val="006E44D2"/>
    <w:rsid w:val="006E44D5"/>
    <w:rsid w:val="006E456A"/>
    <w:rsid w:val="006E4677"/>
    <w:rsid w:val="006E46A8"/>
    <w:rsid w:val="006E4A5A"/>
    <w:rsid w:val="006E4E39"/>
    <w:rsid w:val="006E545B"/>
    <w:rsid w:val="006E565E"/>
    <w:rsid w:val="006E5A6E"/>
    <w:rsid w:val="006E6E5E"/>
    <w:rsid w:val="006E7D34"/>
    <w:rsid w:val="006E7D3B"/>
    <w:rsid w:val="006F028F"/>
    <w:rsid w:val="006F0CF9"/>
    <w:rsid w:val="006F0D29"/>
    <w:rsid w:val="006F0E91"/>
    <w:rsid w:val="006F1B70"/>
    <w:rsid w:val="006F2504"/>
    <w:rsid w:val="006F341D"/>
    <w:rsid w:val="006F3B3A"/>
    <w:rsid w:val="006F43CD"/>
    <w:rsid w:val="006F487D"/>
    <w:rsid w:val="006F58D4"/>
    <w:rsid w:val="006F5C9A"/>
    <w:rsid w:val="006F5CAA"/>
    <w:rsid w:val="006F5D44"/>
    <w:rsid w:val="006F71DC"/>
    <w:rsid w:val="006F796C"/>
    <w:rsid w:val="006F7B5A"/>
    <w:rsid w:val="006F7BC8"/>
    <w:rsid w:val="00700142"/>
    <w:rsid w:val="00700998"/>
    <w:rsid w:val="00701A05"/>
    <w:rsid w:val="00701CC8"/>
    <w:rsid w:val="00702402"/>
    <w:rsid w:val="007028CD"/>
    <w:rsid w:val="00703123"/>
    <w:rsid w:val="0070346E"/>
    <w:rsid w:val="00703660"/>
    <w:rsid w:val="00703783"/>
    <w:rsid w:val="007040B8"/>
    <w:rsid w:val="00704647"/>
    <w:rsid w:val="00704736"/>
    <w:rsid w:val="00704EDB"/>
    <w:rsid w:val="0070554D"/>
    <w:rsid w:val="00705BC2"/>
    <w:rsid w:val="00705F8A"/>
    <w:rsid w:val="00706101"/>
    <w:rsid w:val="0070666D"/>
    <w:rsid w:val="00706B8A"/>
    <w:rsid w:val="00706DF5"/>
    <w:rsid w:val="00706FAA"/>
    <w:rsid w:val="0070766F"/>
    <w:rsid w:val="00707ADF"/>
    <w:rsid w:val="00707D61"/>
    <w:rsid w:val="007104E3"/>
    <w:rsid w:val="0071111E"/>
    <w:rsid w:val="007118CA"/>
    <w:rsid w:val="00711D31"/>
    <w:rsid w:val="00712287"/>
    <w:rsid w:val="007123A6"/>
    <w:rsid w:val="00712772"/>
    <w:rsid w:val="00713CF5"/>
    <w:rsid w:val="00713D80"/>
    <w:rsid w:val="00714750"/>
    <w:rsid w:val="007148D3"/>
    <w:rsid w:val="0071551B"/>
    <w:rsid w:val="00715638"/>
    <w:rsid w:val="00715A32"/>
    <w:rsid w:val="00715B9A"/>
    <w:rsid w:val="0071600C"/>
    <w:rsid w:val="007161DA"/>
    <w:rsid w:val="007163B5"/>
    <w:rsid w:val="00717413"/>
    <w:rsid w:val="00720CB6"/>
    <w:rsid w:val="00721E95"/>
    <w:rsid w:val="00723001"/>
    <w:rsid w:val="007245A0"/>
    <w:rsid w:val="007245E9"/>
    <w:rsid w:val="00724649"/>
    <w:rsid w:val="00724AE1"/>
    <w:rsid w:val="00725161"/>
    <w:rsid w:val="00725300"/>
    <w:rsid w:val="00725B07"/>
    <w:rsid w:val="00726EA6"/>
    <w:rsid w:val="00727208"/>
    <w:rsid w:val="00727299"/>
    <w:rsid w:val="00727680"/>
    <w:rsid w:val="00727D2C"/>
    <w:rsid w:val="0073054C"/>
    <w:rsid w:val="00730C7D"/>
    <w:rsid w:val="00731066"/>
    <w:rsid w:val="0073190B"/>
    <w:rsid w:val="00731A6F"/>
    <w:rsid w:val="00733553"/>
    <w:rsid w:val="007342C6"/>
    <w:rsid w:val="007348B1"/>
    <w:rsid w:val="0073492D"/>
    <w:rsid w:val="00734E42"/>
    <w:rsid w:val="00734FCD"/>
    <w:rsid w:val="0073580E"/>
    <w:rsid w:val="007358C2"/>
    <w:rsid w:val="00736143"/>
    <w:rsid w:val="007362A6"/>
    <w:rsid w:val="007362DB"/>
    <w:rsid w:val="007368F6"/>
    <w:rsid w:val="00736AA2"/>
    <w:rsid w:val="00736D7D"/>
    <w:rsid w:val="007374F9"/>
    <w:rsid w:val="00737564"/>
    <w:rsid w:val="00737985"/>
    <w:rsid w:val="0074063A"/>
    <w:rsid w:val="00740E58"/>
    <w:rsid w:val="00741368"/>
    <w:rsid w:val="007427AE"/>
    <w:rsid w:val="007438B3"/>
    <w:rsid w:val="007445A0"/>
    <w:rsid w:val="007451E7"/>
    <w:rsid w:val="0074524B"/>
    <w:rsid w:val="00746608"/>
    <w:rsid w:val="00746CE2"/>
    <w:rsid w:val="00746EAC"/>
    <w:rsid w:val="007471D5"/>
    <w:rsid w:val="007474A3"/>
    <w:rsid w:val="00747D8B"/>
    <w:rsid w:val="00751228"/>
    <w:rsid w:val="007514C1"/>
    <w:rsid w:val="00752C50"/>
    <w:rsid w:val="007540AD"/>
    <w:rsid w:val="007543CB"/>
    <w:rsid w:val="00755EC7"/>
    <w:rsid w:val="00756F2A"/>
    <w:rsid w:val="007571E1"/>
    <w:rsid w:val="007575D7"/>
    <w:rsid w:val="00757F5E"/>
    <w:rsid w:val="007602E4"/>
    <w:rsid w:val="007604B2"/>
    <w:rsid w:val="00760C05"/>
    <w:rsid w:val="0076123B"/>
    <w:rsid w:val="007619D7"/>
    <w:rsid w:val="007620AB"/>
    <w:rsid w:val="007623FB"/>
    <w:rsid w:val="00763B30"/>
    <w:rsid w:val="00764724"/>
    <w:rsid w:val="00764962"/>
    <w:rsid w:val="00765281"/>
    <w:rsid w:val="00766BAD"/>
    <w:rsid w:val="00770099"/>
    <w:rsid w:val="00770226"/>
    <w:rsid w:val="00771706"/>
    <w:rsid w:val="00771AA0"/>
    <w:rsid w:val="0077213F"/>
    <w:rsid w:val="00772C20"/>
    <w:rsid w:val="007731AF"/>
    <w:rsid w:val="007731FC"/>
    <w:rsid w:val="00773FB6"/>
    <w:rsid w:val="00774CC1"/>
    <w:rsid w:val="007750D5"/>
    <w:rsid w:val="007755F2"/>
    <w:rsid w:val="007756F8"/>
    <w:rsid w:val="00775856"/>
    <w:rsid w:val="007758EB"/>
    <w:rsid w:val="00776971"/>
    <w:rsid w:val="00776B09"/>
    <w:rsid w:val="007801CE"/>
    <w:rsid w:val="007808CF"/>
    <w:rsid w:val="007812F3"/>
    <w:rsid w:val="00781568"/>
    <w:rsid w:val="0078177E"/>
    <w:rsid w:val="00782868"/>
    <w:rsid w:val="00782DF0"/>
    <w:rsid w:val="00782F54"/>
    <w:rsid w:val="0078304C"/>
    <w:rsid w:val="00783210"/>
    <w:rsid w:val="00783673"/>
    <w:rsid w:val="00783E38"/>
    <w:rsid w:val="00783F0B"/>
    <w:rsid w:val="0078417D"/>
    <w:rsid w:val="007845D1"/>
    <w:rsid w:val="00785490"/>
    <w:rsid w:val="00785863"/>
    <w:rsid w:val="00785889"/>
    <w:rsid w:val="00785D29"/>
    <w:rsid w:val="007866D5"/>
    <w:rsid w:val="00786E64"/>
    <w:rsid w:val="00786ECC"/>
    <w:rsid w:val="00787850"/>
    <w:rsid w:val="00787C4C"/>
    <w:rsid w:val="00791A2B"/>
    <w:rsid w:val="007925EA"/>
    <w:rsid w:val="00792975"/>
    <w:rsid w:val="007929C8"/>
    <w:rsid w:val="00792E96"/>
    <w:rsid w:val="00793339"/>
    <w:rsid w:val="00793CD8"/>
    <w:rsid w:val="00794596"/>
    <w:rsid w:val="00794715"/>
    <w:rsid w:val="00794C40"/>
    <w:rsid w:val="00795C92"/>
    <w:rsid w:val="00797AFF"/>
    <w:rsid w:val="00797D03"/>
    <w:rsid w:val="007A0194"/>
    <w:rsid w:val="007A0313"/>
    <w:rsid w:val="007A0E6E"/>
    <w:rsid w:val="007A1CB3"/>
    <w:rsid w:val="007A23F2"/>
    <w:rsid w:val="007A2553"/>
    <w:rsid w:val="007A27AD"/>
    <w:rsid w:val="007A306F"/>
    <w:rsid w:val="007A43A6"/>
    <w:rsid w:val="007A58A6"/>
    <w:rsid w:val="007A5EED"/>
    <w:rsid w:val="007A61D2"/>
    <w:rsid w:val="007A6261"/>
    <w:rsid w:val="007A6495"/>
    <w:rsid w:val="007A6F2F"/>
    <w:rsid w:val="007A7053"/>
    <w:rsid w:val="007B29DB"/>
    <w:rsid w:val="007B3D2D"/>
    <w:rsid w:val="007B437F"/>
    <w:rsid w:val="007B485F"/>
    <w:rsid w:val="007B50AE"/>
    <w:rsid w:val="007B51DF"/>
    <w:rsid w:val="007B5AEF"/>
    <w:rsid w:val="007B5C47"/>
    <w:rsid w:val="007B6B74"/>
    <w:rsid w:val="007B75D5"/>
    <w:rsid w:val="007B7875"/>
    <w:rsid w:val="007B7D0F"/>
    <w:rsid w:val="007C0476"/>
    <w:rsid w:val="007C05DD"/>
    <w:rsid w:val="007C09B7"/>
    <w:rsid w:val="007C13CB"/>
    <w:rsid w:val="007C19C1"/>
    <w:rsid w:val="007C22DA"/>
    <w:rsid w:val="007C28B9"/>
    <w:rsid w:val="007C2B96"/>
    <w:rsid w:val="007C2E46"/>
    <w:rsid w:val="007C3D18"/>
    <w:rsid w:val="007C42F0"/>
    <w:rsid w:val="007C459E"/>
    <w:rsid w:val="007C4B39"/>
    <w:rsid w:val="007C5EE5"/>
    <w:rsid w:val="007C60BF"/>
    <w:rsid w:val="007C61AB"/>
    <w:rsid w:val="007C6A07"/>
    <w:rsid w:val="007C75A1"/>
    <w:rsid w:val="007C77A5"/>
    <w:rsid w:val="007D0217"/>
    <w:rsid w:val="007D04E5"/>
    <w:rsid w:val="007D08CC"/>
    <w:rsid w:val="007D1C86"/>
    <w:rsid w:val="007D1E22"/>
    <w:rsid w:val="007D261C"/>
    <w:rsid w:val="007D28AC"/>
    <w:rsid w:val="007D497C"/>
    <w:rsid w:val="007D5247"/>
    <w:rsid w:val="007D5809"/>
    <w:rsid w:val="007D5901"/>
    <w:rsid w:val="007D6354"/>
    <w:rsid w:val="007D65F7"/>
    <w:rsid w:val="007D6C7C"/>
    <w:rsid w:val="007D7526"/>
    <w:rsid w:val="007E252D"/>
    <w:rsid w:val="007E2FA0"/>
    <w:rsid w:val="007E3EF5"/>
    <w:rsid w:val="007E4466"/>
    <w:rsid w:val="007E4610"/>
    <w:rsid w:val="007E4715"/>
    <w:rsid w:val="007E4D98"/>
    <w:rsid w:val="007E4E18"/>
    <w:rsid w:val="007E505B"/>
    <w:rsid w:val="007E533C"/>
    <w:rsid w:val="007E53BD"/>
    <w:rsid w:val="007E5488"/>
    <w:rsid w:val="007E5AC5"/>
    <w:rsid w:val="007E7091"/>
    <w:rsid w:val="007E7475"/>
    <w:rsid w:val="007F12B6"/>
    <w:rsid w:val="007F1726"/>
    <w:rsid w:val="007F1FEA"/>
    <w:rsid w:val="007F2363"/>
    <w:rsid w:val="007F3F4A"/>
    <w:rsid w:val="007F4904"/>
    <w:rsid w:val="007F5988"/>
    <w:rsid w:val="007F6299"/>
    <w:rsid w:val="007F7F41"/>
    <w:rsid w:val="0080009E"/>
    <w:rsid w:val="008005DE"/>
    <w:rsid w:val="00800703"/>
    <w:rsid w:val="0080073B"/>
    <w:rsid w:val="0080079E"/>
    <w:rsid w:val="008008A2"/>
    <w:rsid w:val="00800A4C"/>
    <w:rsid w:val="00801562"/>
    <w:rsid w:val="0080187F"/>
    <w:rsid w:val="00801CC4"/>
    <w:rsid w:val="0080253D"/>
    <w:rsid w:val="00802DEB"/>
    <w:rsid w:val="0080325D"/>
    <w:rsid w:val="00803546"/>
    <w:rsid w:val="008036C5"/>
    <w:rsid w:val="00803DBD"/>
    <w:rsid w:val="00803FAE"/>
    <w:rsid w:val="00805143"/>
    <w:rsid w:val="008052C1"/>
    <w:rsid w:val="008058C2"/>
    <w:rsid w:val="00805927"/>
    <w:rsid w:val="00805A2A"/>
    <w:rsid w:val="0080605F"/>
    <w:rsid w:val="00807786"/>
    <w:rsid w:val="008101B0"/>
    <w:rsid w:val="008115C7"/>
    <w:rsid w:val="00811FCB"/>
    <w:rsid w:val="008125BB"/>
    <w:rsid w:val="008129EC"/>
    <w:rsid w:val="00812B68"/>
    <w:rsid w:val="00812CE9"/>
    <w:rsid w:val="0081333C"/>
    <w:rsid w:val="00813D91"/>
    <w:rsid w:val="008143BB"/>
    <w:rsid w:val="00814AD5"/>
    <w:rsid w:val="00814F7B"/>
    <w:rsid w:val="008154DC"/>
    <w:rsid w:val="00815681"/>
    <w:rsid w:val="008156D5"/>
    <w:rsid w:val="008158D6"/>
    <w:rsid w:val="00815979"/>
    <w:rsid w:val="0081598F"/>
    <w:rsid w:val="00817196"/>
    <w:rsid w:val="0081757C"/>
    <w:rsid w:val="00820715"/>
    <w:rsid w:val="008212DC"/>
    <w:rsid w:val="008213E6"/>
    <w:rsid w:val="008216C3"/>
    <w:rsid w:val="00821960"/>
    <w:rsid w:val="00821C42"/>
    <w:rsid w:val="008235DB"/>
    <w:rsid w:val="008240DA"/>
    <w:rsid w:val="0082461E"/>
    <w:rsid w:val="00824AB4"/>
    <w:rsid w:val="00825A6C"/>
    <w:rsid w:val="00825C42"/>
    <w:rsid w:val="00825D25"/>
    <w:rsid w:val="00825D9F"/>
    <w:rsid w:val="00825EEF"/>
    <w:rsid w:val="00825F51"/>
    <w:rsid w:val="00826FF8"/>
    <w:rsid w:val="00827CAB"/>
    <w:rsid w:val="00827D6F"/>
    <w:rsid w:val="00830677"/>
    <w:rsid w:val="00830B0B"/>
    <w:rsid w:val="00830E87"/>
    <w:rsid w:val="0083207E"/>
    <w:rsid w:val="008326C1"/>
    <w:rsid w:val="008328DA"/>
    <w:rsid w:val="0083391C"/>
    <w:rsid w:val="00834C82"/>
    <w:rsid w:val="0083565C"/>
    <w:rsid w:val="00835837"/>
    <w:rsid w:val="00836FB3"/>
    <w:rsid w:val="008376AC"/>
    <w:rsid w:val="0083778B"/>
    <w:rsid w:val="00840F75"/>
    <w:rsid w:val="00841446"/>
    <w:rsid w:val="008427B2"/>
    <w:rsid w:val="00842A83"/>
    <w:rsid w:val="00842B22"/>
    <w:rsid w:val="00843FEE"/>
    <w:rsid w:val="008443C2"/>
    <w:rsid w:val="008444E8"/>
    <w:rsid w:val="008444E9"/>
    <w:rsid w:val="0084493A"/>
    <w:rsid w:val="00844E80"/>
    <w:rsid w:val="00845BE3"/>
    <w:rsid w:val="00845E1A"/>
    <w:rsid w:val="0084655B"/>
    <w:rsid w:val="00846CB9"/>
    <w:rsid w:val="00846DF4"/>
    <w:rsid w:val="00846FE7"/>
    <w:rsid w:val="0084761A"/>
    <w:rsid w:val="00847D83"/>
    <w:rsid w:val="008500C9"/>
    <w:rsid w:val="00851238"/>
    <w:rsid w:val="0085142B"/>
    <w:rsid w:val="00851C3F"/>
    <w:rsid w:val="008529CC"/>
    <w:rsid w:val="00854DF6"/>
    <w:rsid w:val="0085639A"/>
    <w:rsid w:val="00856476"/>
    <w:rsid w:val="0085648F"/>
    <w:rsid w:val="008568F5"/>
    <w:rsid w:val="00856911"/>
    <w:rsid w:val="008569B3"/>
    <w:rsid w:val="00857C50"/>
    <w:rsid w:val="008601DF"/>
    <w:rsid w:val="0086099B"/>
    <w:rsid w:val="0086143D"/>
    <w:rsid w:val="0086146A"/>
    <w:rsid w:val="00861B66"/>
    <w:rsid w:val="0086242F"/>
    <w:rsid w:val="00862B9A"/>
    <w:rsid w:val="00863079"/>
    <w:rsid w:val="00863537"/>
    <w:rsid w:val="00863C5D"/>
    <w:rsid w:val="00863D38"/>
    <w:rsid w:val="0086425C"/>
    <w:rsid w:val="00864588"/>
    <w:rsid w:val="00864DC3"/>
    <w:rsid w:val="00865F3B"/>
    <w:rsid w:val="0086607D"/>
    <w:rsid w:val="008669E1"/>
    <w:rsid w:val="00866A11"/>
    <w:rsid w:val="00866E1D"/>
    <w:rsid w:val="008677FD"/>
    <w:rsid w:val="00867981"/>
    <w:rsid w:val="00867B26"/>
    <w:rsid w:val="0087055F"/>
    <w:rsid w:val="008705D4"/>
    <w:rsid w:val="008706D4"/>
    <w:rsid w:val="00870F8A"/>
    <w:rsid w:val="008719A4"/>
    <w:rsid w:val="00871D23"/>
    <w:rsid w:val="00871D26"/>
    <w:rsid w:val="00871FBC"/>
    <w:rsid w:val="0087229F"/>
    <w:rsid w:val="00872DD4"/>
    <w:rsid w:val="00872DF0"/>
    <w:rsid w:val="00872E99"/>
    <w:rsid w:val="008735D7"/>
    <w:rsid w:val="00873921"/>
    <w:rsid w:val="008739E4"/>
    <w:rsid w:val="00874312"/>
    <w:rsid w:val="0087437C"/>
    <w:rsid w:val="008743D3"/>
    <w:rsid w:val="0087551A"/>
    <w:rsid w:val="008759A0"/>
    <w:rsid w:val="00875CD7"/>
    <w:rsid w:val="00876329"/>
    <w:rsid w:val="00876B4D"/>
    <w:rsid w:val="00876C18"/>
    <w:rsid w:val="00876C93"/>
    <w:rsid w:val="00877501"/>
    <w:rsid w:val="00877943"/>
    <w:rsid w:val="00877F18"/>
    <w:rsid w:val="0088045C"/>
    <w:rsid w:val="00880FCF"/>
    <w:rsid w:val="00881595"/>
    <w:rsid w:val="00881CDD"/>
    <w:rsid w:val="00882349"/>
    <w:rsid w:val="00883005"/>
    <w:rsid w:val="008846AC"/>
    <w:rsid w:val="008848F9"/>
    <w:rsid w:val="00884901"/>
    <w:rsid w:val="00885E3D"/>
    <w:rsid w:val="00886CBA"/>
    <w:rsid w:val="00886D00"/>
    <w:rsid w:val="00886D44"/>
    <w:rsid w:val="00886F61"/>
    <w:rsid w:val="00887B43"/>
    <w:rsid w:val="008907CA"/>
    <w:rsid w:val="00891245"/>
    <w:rsid w:val="008913FE"/>
    <w:rsid w:val="00891DA1"/>
    <w:rsid w:val="00892CFF"/>
    <w:rsid w:val="0089347C"/>
    <w:rsid w:val="008947E4"/>
    <w:rsid w:val="00894A88"/>
    <w:rsid w:val="00895310"/>
    <w:rsid w:val="00895386"/>
    <w:rsid w:val="00896985"/>
    <w:rsid w:val="0089757A"/>
    <w:rsid w:val="008A0210"/>
    <w:rsid w:val="008A08E0"/>
    <w:rsid w:val="008A0B24"/>
    <w:rsid w:val="008A0B9C"/>
    <w:rsid w:val="008A166F"/>
    <w:rsid w:val="008A21FF"/>
    <w:rsid w:val="008A2CE2"/>
    <w:rsid w:val="008A30AC"/>
    <w:rsid w:val="008A30BD"/>
    <w:rsid w:val="008A3AE2"/>
    <w:rsid w:val="008A3C17"/>
    <w:rsid w:val="008A4275"/>
    <w:rsid w:val="008A44B8"/>
    <w:rsid w:val="008A4796"/>
    <w:rsid w:val="008A4944"/>
    <w:rsid w:val="008A4C51"/>
    <w:rsid w:val="008A4E29"/>
    <w:rsid w:val="008A4F62"/>
    <w:rsid w:val="008A51A8"/>
    <w:rsid w:val="008A547F"/>
    <w:rsid w:val="008A54C7"/>
    <w:rsid w:val="008A620C"/>
    <w:rsid w:val="008A646C"/>
    <w:rsid w:val="008A76D3"/>
    <w:rsid w:val="008A77D8"/>
    <w:rsid w:val="008B0483"/>
    <w:rsid w:val="008B04E4"/>
    <w:rsid w:val="008B120C"/>
    <w:rsid w:val="008B2932"/>
    <w:rsid w:val="008B45A3"/>
    <w:rsid w:val="008B4D4B"/>
    <w:rsid w:val="008B5156"/>
    <w:rsid w:val="008B51A0"/>
    <w:rsid w:val="008B592A"/>
    <w:rsid w:val="008B5D1A"/>
    <w:rsid w:val="008B6276"/>
    <w:rsid w:val="008B7465"/>
    <w:rsid w:val="008B7758"/>
    <w:rsid w:val="008B7B5C"/>
    <w:rsid w:val="008C035B"/>
    <w:rsid w:val="008C08D7"/>
    <w:rsid w:val="008C0C99"/>
    <w:rsid w:val="008C10C9"/>
    <w:rsid w:val="008C1C27"/>
    <w:rsid w:val="008C1F0E"/>
    <w:rsid w:val="008C1FC4"/>
    <w:rsid w:val="008C2017"/>
    <w:rsid w:val="008C3A3B"/>
    <w:rsid w:val="008C3D46"/>
    <w:rsid w:val="008C48F8"/>
    <w:rsid w:val="008C4958"/>
    <w:rsid w:val="008C4BAA"/>
    <w:rsid w:val="008C4D22"/>
    <w:rsid w:val="008C636D"/>
    <w:rsid w:val="008C6AE8"/>
    <w:rsid w:val="008C7573"/>
    <w:rsid w:val="008C7D4E"/>
    <w:rsid w:val="008C7F2C"/>
    <w:rsid w:val="008C7F46"/>
    <w:rsid w:val="008D114A"/>
    <w:rsid w:val="008D13F8"/>
    <w:rsid w:val="008D1742"/>
    <w:rsid w:val="008D19AA"/>
    <w:rsid w:val="008D1FC0"/>
    <w:rsid w:val="008D224C"/>
    <w:rsid w:val="008D2E1D"/>
    <w:rsid w:val="008D2EBF"/>
    <w:rsid w:val="008D3299"/>
    <w:rsid w:val="008D34F1"/>
    <w:rsid w:val="008D39D8"/>
    <w:rsid w:val="008D4FAD"/>
    <w:rsid w:val="008D517C"/>
    <w:rsid w:val="008D680E"/>
    <w:rsid w:val="008D6D1A"/>
    <w:rsid w:val="008D7327"/>
    <w:rsid w:val="008D7575"/>
    <w:rsid w:val="008D7696"/>
    <w:rsid w:val="008E07F9"/>
    <w:rsid w:val="008E0927"/>
    <w:rsid w:val="008E0DC8"/>
    <w:rsid w:val="008E0E1F"/>
    <w:rsid w:val="008E10C0"/>
    <w:rsid w:val="008E1889"/>
    <w:rsid w:val="008E1909"/>
    <w:rsid w:val="008E2A65"/>
    <w:rsid w:val="008E30B6"/>
    <w:rsid w:val="008E334F"/>
    <w:rsid w:val="008E33E0"/>
    <w:rsid w:val="008E3C1B"/>
    <w:rsid w:val="008E3E1F"/>
    <w:rsid w:val="008E436E"/>
    <w:rsid w:val="008E4E82"/>
    <w:rsid w:val="008E548A"/>
    <w:rsid w:val="008E54CF"/>
    <w:rsid w:val="008E5E7C"/>
    <w:rsid w:val="008E61F0"/>
    <w:rsid w:val="008E6321"/>
    <w:rsid w:val="008E64C2"/>
    <w:rsid w:val="008E6D79"/>
    <w:rsid w:val="008E6E06"/>
    <w:rsid w:val="008E6E68"/>
    <w:rsid w:val="008E6EFD"/>
    <w:rsid w:val="008E715E"/>
    <w:rsid w:val="008E75BD"/>
    <w:rsid w:val="008E781E"/>
    <w:rsid w:val="008E7821"/>
    <w:rsid w:val="008E7ABB"/>
    <w:rsid w:val="008F06B9"/>
    <w:rsid w:val="008F07D6"/>
    <w:rsid w:val="008F0A25"/>
    <w:rsid w:val="008F12F2"/>
    <w:rsid w:val="008F197A"/>
    <w:rsid w:val="008F19BC"/>
    <w:rsid w:val="008F1EAB"/>
    <w:rsid w:val="008F33DC"/>
    <w:rsid w:val="008F37D2"/>
    <w:rsid w:val="008F4050"/>
    <w:rsid w:val="008F477F"/>
    <w:rsid w:val="008F5039"/>
    <w:rsid w:val="008F5B67"/>
    <w:rsid w:val="008F5E7E"/>
    <w:rsid w:val="008F6075"/>
    <w:rsid w:val="008F6131"/>
    <w:rsid w:val="008F6BDC"/>
    <w:rsid w:val="008F6F19"/>
    <w:rsid w:val="008F7390"/>
    <w:rsid w:val="00900CA0"/>
    <w:rsid w:val="0090151D"/>
    <w:rsid w:val="009015A5"/>
    <w:rsid w:val="00902491"/>
    <w:rsid w:val="00902BDA"/>
    <w:rsid w:val="00902E62"/>
    <w:rsid w:val="0090336B"/>
    <w:rsid w:val="00903880"/>
    <w:rsid w:val="00903AB3"/>
    <w:rsid w:val="00903F57"/>
    <w:rsid w:val="00904602"/>
    <w:rsid w:val="00904A67"/>
    <w:rsid w:val="00904F5D"/>
    <w:rsid w:val="00905214"/>
    <w:rsid w:val="00905285"/>
    <w:rsid w:val="009053AA"/>
    <w:rsid w:val="00905561"/>
    <w:rsid w:val="009056D8"/>
    <w:rsid w:val="00905DD4"/>
    <w:rsid w:val="00906431"/>
    <w:rsid w:val="00906481"/>
    <w:rsid w:val="00906939"/>
    <w:rsid w:val="00906A8B"/>
    <w:rsid w:val="00906C12"/>
    <w:rsid w:val="00907F4E"/>
    <w:rsid w:val="00910390"/>
    <w:rsid w:val="00910B7D"/>
    <w:rsid w:val="00911DFB"/>
    <w:rsid w:val="009121B5"/>
    <w:rsid w:val="009125E0"/>
    <w:rsid w:val="00912BCE"/>
    <w:rsid w:val="009132C6"/>
    <w:rsid w:val="0091386C"/>
    <w:rsid w:val="009139D9"/>
    <w:rsid w:val="00913A43"/>
    <w:rsid w:val="00913C79"/>
    <w:rsid w:val="00913D7D"/>
    <w:rsid w:val="00914233"/>
    <w:rsid w:val="009148D2"/>
    <w:rsid w:val="00914AD8"/>
    <w:rsid w:val="00914BC0"/>
    <w:rsid w:val="00914CC7"/>
    <w:rsid w:val="009155B4"/>
    <w:rsid w:val="00916079"/>
    <w:rsid w:val="009164BD"/>
    <w:rsid w:val="0091691E"/>
    <w:rsid w:val="00916FCC"/>
    <w:rsid w:val="00917191"/>
    <w:rsid w:val="00917839"/>
    <w:rsid w:val="00917956"/>
    <w:rsid w:val="00917CE9"/>
    <w:rsid w:val="00917E2D"/>
    <w:rsid w:val="0092027E"/>
    <w:rsid w:val="00920BF2"/>
    <w:rsid w:val="0092137F"/>
    <w:rsid w:val="00922010"/>
    <w:rsid w:val="0092265D"/>
    <w:rsid w:val="009226F0"/>
    <w:rsid w:val="0092270D"/>
    <w:rsid w:val="0092272E"/>
    <w:rsid w:val="009237EC"/>
    <w:rsid w:val="00923BD4"/>
    <w:rsid w:val="0092533B"/>
    <w:rsid w:val="0092560F"/>
    <w:rsid w:val="00925878"/>
    <w:rsid w:val="00925CBD"/>
    <w:rsid w:val="00927AAE"/>
    <w:rsid w:val="00927E44"/>
    <w:rsid w:val="00931BD9"/>
    <w:rsid w:val="00932130"/>
    <w:rsid w:val="00932952"/>
    <w:rsid w:val="00933367"/>
    <w:rsid w:val="00933E80"/>
    <w:rsid w:val="00934396"/>
    <w:rsid w:val="009349BB"/>
    <w:rsid w:val="00935A7F"/>
    <w:rsid w:val="009363C4"/>
    <w:rsid w:val="0093693B"/>
    <w:rsid w:val="00940C00"/>
    <w:rsid w:val="00941636"/>
    <w:rsid w:val="00942743"/>
    <w:rsid w:val="00942D57"/>
    <w:rsid w:val="009433F1"/>
    <w:rsid w:val="009436AF"/>
    <w:rsid w:val="00943742"/>
    <w:rsid w:val="00943A35"/>
    <w:rsid w:val="0094403B"/>
    <w:rsid w:val="0094407D"/>
    <w:rsid w:val="00944A5E"/>
    <w:rsid w:val="0094503B"/>
    <w:rsid w:val="009455CF"/>
    <w:rsid w:val="00945630"/>
    <w:rsid w:val="00945800"/>
    <w:rsid w:val="00945C05"/>
    <w:rsid w:val="00946815"/>
    <w:rsid w:val="00946945"/>
    <w:rsid w:val="00947713"/>
    <w:rsid w:val="0094782B"/>
    <w:rsid w:val="00947CC8"/>
    <w:rsid w:val="00947D62"/>
    <w:rsid w:val="0095092C"/>
    <w:rsid w:val="00950DE7"/>
    <w:rsid w:val="00951A64"/>
    <w:rsid w:val="00951FE9"/>
    <w:rsid w:val="0095278F"/>
    <w:rsid w:val="00952F4E"/>
    <w:rsid w:val="00953098"/>
    <w:rsid w:val="00953637"/>
    <w:rsid w:val="00953920"/>
    <w:rsid w:val="00953D47"/>
    <w:rsid w:val="00954090"/>
    <w:rsid w:val="009541BE"/>
    <w:rsid w:val="0095461F"/>
    <w:rsid w:val="00954663"/>
    <w:rsid w:val="00954F7B"/>
    <w:rsid w:val="009559ED"/>
    <w:rsid w:val="0095681E"/>
    <w:rsid w:val="00956901"/>
    <w:rsid w:val="009572D4"/>
    <w:rsid w:val="009615FF"/>
    <w:rsid w:val="0096173F"/>
    <w:rsid w:val="00961921"/>
    <w:rsid w:val="0096240B"/>
    <w:rsid w:val="0096355B"/>
    <w:rsid w:val="00963BD3"/>
    <w:rsid w:val="00963C1E"/>
    <w:rsid w:val="0096430A"/>
    <w:rsid w:val="00964464"/>
    <w:rsid w:val="0096475B"/>
    <w:rsid w:val="0096554B"/>
    <w:rsid w:val="0096584A"/>
    <w:rsid w:val="00965A4F"/>
    <w:rsid w:val="00965BD7"/>
    <w:rsid w:val="00965E61"/>
    <w:rsid w:val="00967013"/>
    <w:rsid w:val="0096766E"/>
    <w:rsid w:val="009709BC"/>
    <w:rsid w:val="009713D9"/>
    <w:rsid w:val="00971699"/>
    <w:rsid w:val="00971837"/>
    <w:rsid w:val="0097188B"/>
    <w:rsid w:val="00971A83"/>
    <w:rsid w:val="00971CA8"/>
    <w:rsid w:val="00971F08"/>
    <w:rsid w:val="00972109"/>
    <w:rsid w:val="009727F4"/>
    <w:rsid w:val="00972E1B"/>
    <w:rsid w:val="00974A18"/>
    <w:rsid w:val="00974C50"/>
    <w:rsid w:val="00975D06"/>
    <w:rsid w:val="00976949"/>
    <w:rsid w:val="00976B34"/>
    <w:rsid w:val="00976D35"/>
    <w:rsid w:val="00977A89"/>
    <w:rsid w:val="00977F6E"/>
    <w:rsid w:val="00980477"/>
    <w:rsid w:val="0098062F"/>
    <w:rsid w:val="009817BF"/>
    <w:rsid w:val="009820F4"/>
    <w:rsid w:val="00983521"/>
    <w:rsid w:val="009835A1"/>
    <w:rsid w:val="009840D2"/>
    <w:rsid w:val="009842FC"/>
    <w:rsid w:val="00984738"/>
    <w:rsid w:val="00984E3C"/>
    <w:rsid w:val="00985253"/>
    <w:rsid w:val="009853B3"/>
    <w:rsid w:val="00986635"/>
    <w:rsid w:val="009866A1"/>
    <w:rsid w:val="009870B6"/>
    <w:rsid w:val="00987B1A"/>
    <w:rsid w:val="00987F9C"/>
    <w:rsid w:val="009900E5"/>
    <w:rsid w:val="00990194"/>
    <w:rsid w:val="00990630"/>
    <w:rsid w:val="0099093F"/>
    <w:rsid w:val="00990B5A"/>
    <w:rsid w:val="00991761"/>
    <w:rsid w:val="00991849"/>
    <w:rsid w:val="0099235B"/>
    <w:rsid w:val="00992C14"/>
    <w:rsid w:val="00992CDF"/>
    <w:rsid w:val="00993321"/>
    <w:rsid w:val="00993D8D"/>
    <w:rsid w:val="00994309"/>
    <w:rsid w:val="00994B02"/>
    <w:rsid w:val="00994DCA"/>
    <w:rsid w:val="009955D8"/>
    <w:rsid w:val="00995692"/>
    <w:rsid w:val="00995B06"/>
    <w:rsid w:val="0099603E"/>
    <w:rsid w:val="009965BD"/>
    <w:rsid w:val="00996BDC"/>
    <w:rsid w:val="009970DD"/>
    <w:rsid w:val="0099796D"/>
    <w:rsid w:val="009A005D"/>
    <w:rsid w:val="009A0FAB"/>
    <w:rsid w:val="009A0FBA"/>
    <w:rsid w:val="009A11B2"/>
    <w:rsid w:val="009A13D5"/>
    <w:rsid w:val="009A1601"/>
    <w:rsid w:val="009A1C6E"/>
    <w:rsid w:val="009A1F67"/>
    <w:rsid w:val="009A24C8"/>
    <w:rsid w:val="009A257B"/>
    <w:rsid w:val="009A2F3C"/>
    <w:rsid w:val="009A371F"/>
    <w:rsid w:val="009A42E3"/>
    <w:rsid w:val="009A462D"/>
    <w:rsid w:val="009A58CF"/>
    <w:rsid w:val="009A5CBA"/>
    <w:rsid w:val="009A6274"/>
    <w:rsid w:val="009A627F"/>
    <w:rsid w:val="009A645B"/>
    <w:rsid w:val="009A71C9"/>
    <w:rsid w:val="009A747D"/>
    <w:rsid w:val="009A755E"/>
    <w:rsid w:val="009B0D91"/>
    <w:rsid w:val="009B3104"/>
    <w:rsid w:val="009B3621"/>
    <w:rsid w:val="009B396D"/>
    <w:rsid w:val="009B3AC2"/>
    <w:rsid w:val="009B3BD4"/>
    <w:rsid w:val="009B4103"/>
    <w:rsid w:val="009B44CE"/>
    <w:rsid w:val="009B45BC"/>
    <w:rsid w:val="009B4A4D"/>
    <w:rsid w:val="009B4DF4"/>
    <w:rsid w:val="009B4E5C"/>
    <w:rsid w:val="009B564E"/>
    <w:rsid w:val="009B63E2"/>
    <w:rsid w:val="009B6662"/>
    <w:rsid w:val="009B6F63"/>
    <w:rsid w:val="009B6F97"/>
    <w:rsid w:val="009B77D3"/>
    <w:rsid w:val="009B7AA5"/>
    <w:rsid w:val="009B7ADC"/>
    <w:rsid w:val="009B7B75"/>
    <w:rsid w:val="009B7BE5"/>
    <w:rsid w:val="009B7E87"/>
    <w:rsid w:val="009C0587"/>
    <w:rsid w:val="009C273D"/>
    <w:rsid w:val="009C2DAB"/>
    <w:rsid w:val="009C30B2"/>
    <w:rsid w:val="009C403E"/>
    <w:rsid w:val="009C4923"/>
    <w:rsid w:val="009C5410"/>
    <w:rsid w:val="009C5948"/>
    <w:rsid w:val="009C5A31"/>
    <w:rsid w:val="009C62EF"/>
    <w:rsid w:val="009C6640"/>
    <w:rsid w:val="009C6698"/>
    <w:rsid w:val="009C7346"/>
    <w:rsid w:val="009C742A"/>
    <w:rsid w:val="009C78AC"/>
    <w:rsid w:val="009D111B"/>
    <w:rsid w:val="009D1829"/>
    <w:rsid w:val="009D2044"/>
    <w:rsid w:val="009D2ACB"/>
    <w:rsid w:val="009D34E4"/>
    <w:rsid w:val="009D378A"/>
    <w:rsid w:val="009D492B"/>
    <w:rsid w:val="009D4D49"/>
    <w:rsid w:val="009D4F5A"/>
    <w:rsid w:val="009D4FF0"/>
    <w:rsid w:val="009D5262"/>
    <w:rsid w:val="009D5888"/>
    <w:rsid w:val="009D5BB6"/>
    <w:rsid w:val="009D62ED"/>
    <w:rsid w:val="009D67C7"/>
    <w:rsid w:val="009D703C"/>
    <w:rsid w:val="009D718F"/>
    <w:rsid w:val="009D7788"/>
    <w:rsid w:val="009D7E42"/>
    <w:rsid w:val="009E0213"/>
    <w:rsid w:val="009E068F"/>
    <w:rsid w:val="009E07DE"/>
    <w:rsid w:val="009E23F6"/>
    <w:rsid w:val="009E28F7"/>
    <w:rsid w:val="009E35DB"/>
    <w:rsid w:val="009E3889"/>
    <w:rsid w:val="009E4004"/>
    <w:rsid w:val="009E47A3"/>
    <w:rsid w:val="009E5D88"/>
    <w:rsid w:val="009E602D"/>
    <w:rsid w:val="009E6AD5"/>
    <w:rsid w:val="009E7CEA"/>
    <w:rsid w:val="009F01B8"/>
    <w:rsid w:val="009F0370"/>
    <w:rsid w:val="009F08F3"/>
    <w:rsid w:val="009F09EF"/>
    <w:rsid w:val="009F0A74"/>
    <w:rsid w:val="009F1A8F"/>
    <w:rsid w:val="009F2089"/>
    <w:rsid w:val="009F2AE7"/>
    <w:rsid w:val="009F2AF7"/>
    <w:rsid w:val="009F2B2C"/>
    <w:rsid w:val="009F2E03"/>
    <w:rsid w:val="009F344F"/>
    <w:rsid w:val="009F3B1B"/>
    <w:rsid w:val="009F4088"/>
    <w:rsid w:val="009F5DC1"/>
    <w:rsid w:val="009F63FF"/>
    <w:rsid w:val="009F753B"/>
    <w:rsid w:val="009F7BDB"/>
    <w:rsid w:val="009F7C5C"/>
    <w:rsid w:val="009F7DAD"/>
    <w:rsid w:val="009F7E85"/>
    <w:rsid w:val="00A00254"/>
    <w:rsid w:val="00A0026D"/>
    <w:rsid w:val="00A0039D"/>
    <w:rsid w:val="00A021CA"/>
    <w:rsid w:val="00A02917"/>
    <w:rsid w:val="00A0293F"/>
    <w:rsid w:val="00A02D6D"/>
    <w:rsid w:val="00A03218"/>
    <w:rsid w:val="00A03B2E"/>
    <w:rsid w:val="00A04232"/>
    <w:rsid w:val="00A04367"/>
    <w:rsid w:val="00A047D2"/>
    <w:rsid w:val="00A048A8"/>
    <w:rsid w:val="00A048B0"/>
    <w:rsid w:val="00A04968"/>
    <w:rsid w:val="00A04DCB"/>
    <w:rsid w:val="00A04DE1"/>
    <w:rsid w:val="00A05B47"/>
    <w:rsid w:val="00A06DB0"/>
    <w:rsid w:val="00A079D6"/>
    <w:rsid w:val="00A10FBB"/>
    <w:rsid w:val="00A110BC"/>
    <w:rsid w:val="00A11BA9"/>
    <w:rsid w:val="00A12492"/>
    <w:rsid w:val="00A133B4"/>
    <w:rsid w:val="00A13DD6"/>
    <w:rsid w:val="00A13E54"/>
    <w:rsid w:val="00A1420D"/>
    <w:rsid w:val="00A144B1"/>
    <w:rsid w:val="00A147FB"/>
    <w:rsid w:val="00A149B8"/>
    <w:rsid w:val="00A164E3"/>
    <w:rsid w:val="00A16D7C"/>
    <w:rsid w:val="00A16EE6"/>
    <w:rsid w:val="00A17F63"/>
    <w:rsid w:val="00A200EF"/>
    <w:rsid w:val="00A20E4F"/>
    <w:rsid w:val="00A2149F"/>
    <w:rsid w:val="00A214F4"/>
    <w:rsid w:val="00A2162A"/>
    <w:rsid w:val="00A2193B"/>
    <w:rsid w:val="00A21B62"/>
    <w:rsid w:val="00A229BF"/>
    <w:rsid w:val="00A22EE1"/>
    <w:rsid w:val="00A2351A"/>
    <w:rsid w:val="00A23DFC"/>
    <w:rsid w:val="00A23F25"/>
    <w:rsid w:val="00A24349"/>
    <w:rsid w:val="00A24EAC"/>
    <w:rsid w:val="00A253A7"/>
    <w:rsid w:val="00A264A9"/>
    <w:rsid w:val="00A2663B"/>
    <w:rsid w:val="00A26849"/>
    <w:rsid w:val="00A269B0"/>
    <w:rsid w:val="00A27785"/>
    <w:rsid w:val="00A30055"/>
    <w:rsid w:val="00A30187"/>
    <w:rsid w:val="00A30C0E"/>
    <w:rsid w:val="00A319C8"/>
    <w:rsid w:val="00A32467"/>
    <w:rsid w:val="00A33041"/>
    <w:rsid w:val="00A33EF5"/>
    <w:rsid w:val="00A34314"/>
    <w:rsid w:val="00A3448A"/>
    <w:rsid w:val="00A345D6"/>
    <w:rsid w:val="00A34CC8"/>
    <w:rsid w:val="00A35160"/>
    <w:rsid w:val="00A35469"/>
    <w:rsid w:val="00A35D03"/>
    <w:rsid w:val="00A36297"/>
    <w:rsid w:val="00A36EAD"/>
    <w:rsid w:val="00A36EB8"/>
    <w:rsid w:val="00A3755F"/>
    <w:rsid w:val="00A37E7B"/>
    <w:rsid w:val="00A408D4"/>
    <w:rsid w:val="00A40E1E"/>
    <w:rsid w:val="00A419C2"/>
    <w:rsid w:val="00A41E2B"/>
    <w:rsid w:val="00A42250"/>
    <w:rsid w:val="00A4252A"/>
    <w:rsid w:val="00A4264A"/>
    <w:rsid w:val="00A42C28"/>
    <w:rsid w:val="00A43013"/>
    <w:rsid w:val="00A4318D"/>
    <w:rsid w:val="00A43CD4"/>
    <w:rsid w:val="00A43E2C"/>
    <w:rsid w:val="00A43ECE"/>
    <w:rsid w:val="00A453DB"/>
    <w:rsid w:val="00A45AD5"/>
    <w:rsid w:val="00A45B74"/>
    <w:rsid w:val="00A45BB0"/>
    <w:rsid w:val="00A463A7"/>
    <w:rsid w:val="00A4665B"/>
    <w:rsid w:val="00A4678B"/>
    <w:rsid w:val="00A469EB"/>
    <w:rsid w:val="00A469ED"/>
    <w:rsid w:val="00A46A95"/>
    <w:rsid w:val="00A46DF7"/>
    <w:rsid w:val="00A47A09"/>
    <w:rsid w:val="00A50156"/>
    <w:rsid w:val="00A50F41"/>
    <w:rsid w:val="00A5140E"/>
    <w:rsid w:val="00A51E32"/>
    <w:rsid w:val="00A51F20"/>
    <w:rsid w:val="00A51FE3"/>
    <w:rsid w:val="00A522DB"/>
    <w:rsid w:val="00A525A0"/>
    <w:rsid w:val="00A52B3E"/>
    <w:rsid w:val="00A52E1D"/>
    <w:rsid w:val="00A52F16"/>
    <w:rsid w:val="00A5341A"/>
    <w:rsid w:val="00A537F1"/>
    <w:rsid w:val="00A54350"/>
    <w:rsid w:val="00A55EE6"/>
    <w:rsid w:val="00A56674"/>
    <w:rsid w:val="00A601E5"/>
    <w:rsid w:val="00A60DBF"/>
    <w:rsid w:val="00A6126F"/>
    <w:rsid w:val="00A6141D"/>
    <w:rsid w:val="00A61499"/>
    <w:rsid w:val="00A62703"/>
    <w:rsid w:val="00A62C1F"/>
    <w:rsid w:val="00A63483"/>
    <w:rsid w:val="00A647D1"/>
    <w:rsid w:val="00A64DD4"/>
    <w:rsid w:val="00A65943"/>
    <w:rsid w:val="00A660AC"/>
    <w:rsid w:val="00A66720"/>
    <w:rsid w:val="00A6700F"/>
    <w:rsid w:val="00A670EF"/>
    <w:rsid w:val="00A67D49"/>
    <w:rsid w:val="00A67E6C"/>
    <w:rsid w:val="00A71B99"/>
    <w:rsid w:val="00A71E0A"/>
    <w:rsid w:val="00A7246D"/>
    <w:rsid w:val="00A72E81"/>
    <w:rsid w:val="00A73989"/>
    <w:rsid w:val="00A739D0"/>
    <w:rsid w:val="00A73D7E"/>
    <w:rsid w:val="00A746CE"/>
    <w:rsid w:val="00A74970"/>
    <w:rsid w:val="00A74F7D"/>
    <w:rsid w:val="00A754EE"/>
    <w:rsid w:val="00A761D4"/>
    <w:rsid w:val="00A76F0D"/>
    <w:rsid w:val="00A773F0"/>
    <w:rsid w:val="00A776B4"/>
    <w:rsid w:val="00A77EC4"/>
    <w:rsid w:val="00A80633"/>
    <w:rsid w:val="00A8067D"/>
    <w:rsid w:val="00A81391"/>
    <w:rsid w:val="00A83B47"/>
    <w:rsid w:val="00A8445F"/>
    <w:rsid w:val="00A852ED"/>
    <w:rsid w:val="00A8531C"/>
    <w:rsid w:val="00A85A38"/>
    <w:rsid w:val="00A85D63"/>
    <w:rsid w:val="00A8722D"/>
    <w:rsid w:val="00A877A9"/>
    <w:rsid w:val="00A91F23"/>
    <w:rsid w:val="00A920C7"/>
    <w:rsid w:val="00A92879"/>
    <w:rsid w:val="00A93D59"/>
    <w:rsid w:val="00A93E04"/>
    <w:rsid w:val="00A9544C"/>
    <w:rsid w:val="00A956A5"/>
    <w:rsid w:val="00A9594B"/>
    <w:rsid w:val="00A96357"/>
    <w:rsid w:val="00A9765D"/>
    <w:rsid w:val="00A979EE"/>
    <w:rsid w:val="00A97EE2"/>
    <w:rsid w:val="00AA016F"/>
    <w:rsid w:val="00AA05E2"/>
    <w:rsid w:val="00AA1D8A"/>
    <w:rsid w:val="00AA1ED6"/>
    <w:rsid w:val="00AA23DA"/>
    <w:rsid w:val="00AA2D9C"/>
    <w:rsid w:val="00AA3748"/>
    <w:rsid w:val="00AA446F"/>
    <w:rsid w:val="00AA51D6"/>
    <w:rsid w:val="00AA5D17"/>
    <w:rsid w:val="00AA76CD"/>
    <w:rsid w:val="00AB0338"/>
    <w:rsid w:val="00AB04D2"/>
    <w:rsid w:val="00AB0BC8"/>
    <w:rsid w:val="00AB11CA"/>
    <w:rsid w:val="00AB1387"/>
    <w:rsid w:val="00AB14D9"/>
    <w:rsid w:val="00AB19C7"/>
    <w:rsid w:val="00AB1B76"/>
    <w:rsid w:val="00AB1C41"/>
    <w:rsid w:val="00AB3B29"/>
    <w:rsid w:val="00AB4AB8"/>
    <w:rsid w:val="00AB4BAA"/>
    <w:rsid w:val="00AB5469"/>
    <w:rsid w:val="00AB655E"/>
    <w:rsid w:val="00AB693B"/>
    <w:rsid w:val="00AB6EAE"/>
    <w:rsid w:val="00AB7DA2"/>
    <w:rsid w:val="00AC007F"/>
    <w:rsid w:val="00AC0893"/>
    <w:rsid w:val="00AC158C"/>
    <w:rsid w:val="00AC1AB7"/>
    <w:rsid w:val="00AC1D55"/>
    <w:rsid w:val="00AC295A"/>
    <w:rsid w:val="00AC2ECD"/>
    <w:rsid w:val="00AC3119"/>
    <w:rsid w:val="00AC38AE"/>
    <w:rsid w:val="00AC49FB"/>
    <w:rsid w:val="00AC4BA4"/>
    <w:rsid w:val="00AC5199"/>
    <w:rsid w:val="00AC5569"/>
    <w:rsid w:val="00AC5A10"/>
    <w:rsid w:val="00AC5B90"/>
    <w:rsid w:val="00AC5C2C"/>
    <w:rsid w:val="00AC630A"/>
    <w:rsid w:val="00AC6962"/>
    <w:rsid w:val="00AC6A82"/>
    <w:rsid w:val="00AC76DF"/>
    <w:rsid w:val="00AC786A"/>
    <w:rsid w:val="00AD0460"/>
    <w:rsid w:val="00AD0AA3"/>
    <w:rsid w:val="00AD0B4E"/>
    <w:rsid w:val="00AD1023"/>
    <w:rsid w:val="00AD17E6"/>
    <w:rsid w:val="00AD198E"/>
    <w:rsid w:val="00AD19F9"/>
    <w:rsid w:val="00AD1BCB"/>
    <w:rsid w:val="00AD20C2"/>
    <w:rsid w:val="00AD2100"/>
    <w:rsid w:val="00AD2423"/>
    <w:rsid w:val="00AD3535"/>
    <w:rsid w:val="00AD3DC4"/>
    <w:rsid w:val="00AD3F94"/>
    <w:rsid w:val="00AD4389"/>
    <w:rsid w:val="00AD4A5A"/>
    <w:rsid w:val="00AD5247"/>
    <w:rsid w:val="00AD5F33"/>
    <w:rsid w:val="00AD6059"/>
    <w:rsid w:val="00AD748F"/>
    <w:rsid w:val="00AD7ABF"/>
    <w:rsid w:val="00AD7D2A"/>
    <w:rsid w:val="00AD7F4A"/>
    <w:rsid w:val="00AE040D"/>
    <w:rsid w:val="00AE0416"/>
    <w:rsid w:val="00AE0A60"/>
    <w:rsid w:val="00AE150B"/>
    <w:rsid w:val="00AE1722"/>
    <w:rsid w:val="00AE27AC"/>
    <w:rsid w:val="00AE34E7"/>
    <w:rsid w:val="00AE3532"/>
    <w:rsid w:val="00AE360D"/>
    <w:rsid w:val="00AE39D2"/>
    <w:rsid w:val="00AE3D3C"/>
    <w:rsid w:val="00AE3FA0"/>
    <w:rsid w:val="00AE40E0"/>
    <w:rsid w:val="00AE4DBA"/>
    <w:rsid w:val="00AE4F07"/>
    <w:rsid w:val="00AE5783"/>
    <w:rsid w:val="00AE5D22"/>
    <w:rsid w:val="00AE71F0"/>
    <w:rsid w:val="00AE7707"/>
    <w:rsid w:val="00AF1C5D"/>
    <w:rsid w:val="00AF1E22"/>
    <w:rsid w:val="00AF271A"/>
    <w:rsid w:val="00AF3219"/>
    <w:rsid w:val="00AF42D7"/>
    <w:rsid w:val="00AF46F5"/>
    <w:rsid w:val="00AF474B"/>
    <w:rsid w:val="00AF4AFF"/>
    <w:rsid w:val="00AF643F"/>
    <w:rsid w:val="00AF6DA0"/>
    <w:rsid w:val="00B006FE"/>
    <w:rsid w:val="00B007CB"/>
    <w:rsid w:val="00B00A65"/>
    <w:rsid w:val="00B0278D"/>
    <w:rsid w:val="00B02AA9"/>
    <w:rsid w:val="00B02D93"/>
    <w:rsid w:val="00B02FA3"/>
    <w:rsid w:val="00B03281"/>
    <w:rsid w:val="00B04DDF"/>
    <w:rsid w:val="00B04F07"/>
    <w:rsid w:val="00B05084"/>
    <w:rsid w:val="00B076BB"/>
    <w:rsid w:val="00B10EEB"/>
    <w:rsid w:val="00B11379"/>
    <w:rsid w:val="00B1177A"/>
    <w:rsid w:val="00B11D83"/>
    <w:rsid w:val="00B12419"/>
    <w:rsid w:val="00B12447"/>
    <w:rsid w:val="00B132FF"/>
    <w:rsid w:val="00B143FA"/>
    <w:rsid w:val="00B146E4"/>
    <w:rsid w:val="00B15470"/>
    <w:rsid w:val="00B15781"/>
    <w:rsid w:val="00B157F9"/>
    <w:rsid w:val="00B159ED"/>
    <w:rsid w:val="00B168FB"/>
    <w:rsid w:val="00B169C0"/>
    <w:rsid w:val="00B17846"/>
    <w:rsid w:val="00B17D61"/>
    <w:rsid w:val="00B200EB"/>
    <w:rsid w:val="00B20256"/>
    <w:rsid w:val="00B206FF"/>
    <w:rsid w:val="00B20D09"/>
    <w:rsid w:val="00B20DD9"/>
    <w:rsid w:val="00B21D5E"/>
    <w:rsid w:val="00B223A0"/>
    <w:rsid w:val="00B22634"/>
    <w:rsid w:val="00B231A3"/>
    <w:rsid w:val="00B23755"/>
    <w:rsid w:val="00B23D38"/>
    <w:rsid w:val="00B2409E"/>
    <w:rsid w:val="00B24598"/>
    <w:rsid w:val="00B24D34"/>
    <w:rsid w:val="00B25A7A"/>
    <w:rsid w:val="00B25C41"/>
    <w:rsid w:val="00B263DB"/>
    <w:rsid w:val="00B26C1E"/>
    <w:rsid w:val="00B2763F"/>
    <w:rsid w:val="00B27AAC"/>
    <w:rsid w:val="00B27EF6"/>
    <w:rsid w:val="00B30016"/>
    <w:rsid w:val="00B30309"/>
    <w:rsid w:val="00B30462"/>
    <w:rsid w:val="00B30887"/>
    <w:rsid w:val="00B30929"/>
    <w:rsid w:val="00B30B76"/>
    <w:rsid w:val="00B30D68"/>
    <w:rsid w:val="00B318DF"/>
    <w:rsid w:val="00B31A5E"/>
    <w:rsid w:val="00B32210"/>
    <w:rsid w:val="00B3262E"/>
    <w:rsid w:val="00B32BC1"/>
    <w:rsid w:val="00B337BC"/>
    <w:rsid w:val="00B34A46"/>
    <w:rsid w:val="00B35997"/>
    <w:rsid w:val="00B36F25"/>
    <w:rsid w:val="00B36F3A"/>
    <w:rsid w:val="00B372AA"/>
    <w:rsid w:val="00B40445"/>
    <w:rsid w:val="00B407D2"/>
    <w:rsid w:val="00B41888"/>
    <w:rsid w:val="00B435AC"/>
    <w:rsid w:val="00B44A42"/>
    <w:rsid w:val="00B44B37"/>
    <w:rsid w:val="00B44CB0"/>
    <w:rsid w:val="00B44EE2"/>
    <w:rsid w:val="00B452B0"/>
    <w:rsid w:val="00B45A52"/>
    <w:rsid w:val="00B46175"/>
    <w:rsid w:val="00B477B8"/>
    <w:rsid w:val="00B47803"/>
    <w:rsid w:val="00B4791A"/>
    <w:rsid w:val="00B47C29"/>
    <w:rsid w:val="00B47D21"/>
    <w:rsid w:val="00B51008"/>
    <w:rsid w:val="00B51031"/>
    <w:rsid w:val="00B51D73"/>
    <w:rsid w:val="00B52318"/>
    <w:rsid w:val="00B5286A"/>
    <w:rsid w:val="00B53014"/>
    <w:rsid w:val="00B53485"/>
    <w:rsid w:val="00B537CE"/>
    <w:rsid w:val="00B54858"/>
    <w:rsid w:val="00B5522D"/>
    <w:rsid w:val="00B55300"/>
    <w:rsid w:val="00B57004"/>
    <w:rsid w:val="00B57291"/>
    <w:rsid w:val="00B575E0"/>
    <w:rsid w:val="00B57A4E"/>
    <w:rsid w:val="00B57B83"/>
    <w:rsid w:val="00B57D38"/>
    <w:rsid w:val="00B57D49"/>
    <w:rsid w:val="00B57FF9"/>
    <w:rsid w:val="00B60BB3"/>
    <w:rsid w:val="00B62BEF"/>
    <w:rsid w:val="00B63658"/>
    <w:rsid w:val="00B63B96"/>
    <w:rsid w:val="00B63CEF"/>
    <w:rsid w:val="00B64A5E"/>
    <w:rsid w:val="00B66456"/>
    <w:rsid w:val="00B664C7"/>
    <w:rsid w:val="00B66F4E"/>
    <w:rsid w:val="00B7019D"/>
    <w:rsid w:val="00B70297"/>
    <w:rsid w:val="00B7060C"/>
    <w:rsid w:val="00B7285B"/>
    <w:rsid w:val="00B72868"/>
    <w:rsid w:val="00B72D8F"/>
    <w:rsid w:val="00B7331C"/>
    <w:rsid w:val="00B73583"/>
    <w:rsid w:val="00B739F6"/>
    <w:rsid w:val="00B76D2A"/>
    <w:rsid w:val="00B777F2"/>
    <w:rsid w:val="00B77FFB"/>
    <w:rsid w:val="00B81A7B"/>
    <w:rsid w:val="00B81FF6"/>
    <w:rsid w:val="00B8209E"/>
    <w:rsid w:val="00B84C08"/>
    <w:rsid w:val="00B85203"/>
    <w:rsid w:val="00B852E5"/>
    <w:rsid w:val="00B85920"/>
    <w:rsid w:val="00B85DE5"/>
    <w:rsid w:val="00B85F55"/>
    <w:rsid w:val="00B85F9D"/>
    <w:rsid w:val="00B863E8"/>
    <w:rsid w:val="00B866B2"/>
    <w:rsid w:val="00B86D84"/>
    <w:rsid w:val="00B9021E"/>
    <w:rsid w:val="00B909B5"/>
    <w:rsid w:val="00B90BFF"/>
    <w:rsid w:val="00B90F73"/>
    <w:rsid w:val="00B911CA"/>
    <w:rsid w:val="00B91449"/>
    <w:rsid w:val="00B915F9"/>
    <w:rsid w:val="00B917F9"/>
    <w:rsid w:val="00B91CC3"/>
    <w:rsid w:val="00B92CED"/>
    <w:rsid w:val="00B92FF8"/>
    <w:rsid w:val="00B93454"/>
    <w:rsid w:val="00B93A56"/>
    <w:rsid w:val="00B93B59"/>
    <w:rsid w:val="00B93E70"/>
    <w:rsid w:val="00B9406A"/>
    <w:rsid w:val="00B94676"/>
    <w:rsid w:val="00B94CF9"/>
    <w:rsid w:val="00B95811"/>
    <w:rsid w:val="00B95DF2"/>
    <w:rsid w:val="00B976DA"/>
    <w:rsid w:val="00B97BB4"/>
    <w:rsid w:val="00B97C21"/>
    <w:rsid w:val="00B97D91"/>
    <w:rsid w:val="00B97EC2"/>
    <w:rsid w:val="00BA08A3"/>
    <w:rsid w:val="00BA1EFD"/>
    <w:rsid w:val="00BA2280"/>
    <w:rsid w:val="00BA2A08"/>
    <w:rsid w:val="00BA33E1"/>
    <w:rsid w:val="00BA4E8B"/>
    <w:rsid w:val="00BA5484"/>
    <w:rsid w:val="00BA56D2"/>
    <w:rsid w:val="00BA5887"/>
    <w:rsid w:val="00BA58F5"/>
    <w:rsid w:val="00BA70BB"/>
    <w:rsid w:val="00BA76E0"/>
    <w:rsid w:val="00BB0A24"/>
    <w:rsid w:val="00BB0DE4"/>
    <w:rsid w:val="00BB1B23"/>
    <w:rsid w:val="00BB21B4"/>
    <w:rsid w:val="00BB2863"/>
    <w:rsid w:val="00BB2A25"/>
    <w:rsid w:val="00BB2B8E"/>
    <w:rsid w:val="00BB2BED"/>
    <w:rsid w:val="00BB30F3"/>
    <w:rsid w:val="00BB6BE1"/>
    <w:rsid w:val="00BB6E21"/>
    <w:rsid w:val="00BB703C"/>
    <w:rsid w:val="00BC0979"/>
    <w:rsid w:val="00BC0BC7"/>
    <w:rsid w:val="00BC0CE6"/>
    <w:rsid w:val="00BC0F31"/>
    <w:rsid w:val="00BC0FC0"/>
    <w:rsid w:val="00BC0FDC"/>
    <w:rsid w:val="00BC1353"/>
    <w:rsid w:val="00BC1A21"/>
    <w:rsid w:val="00BC4D2E"/>
    <w:rsid w:val="00BC4E54"/>
    <w:rsid w:val="00BC74D1"/>
    <w:rsid w:val="00BD0073"/>
    <w:rsid w:val="00BD48AC"/>
    <w:rsid w:val="00BD4AE4"/>
    <w:rsid w:val="00BD55BA"/>
    <w:rsid w:val="00BD5762"/>
    <w:rsid w:val="00BD5F1A"/>
    <w:rsid w:val="00BD759D"/>
    <w:rsid w:val="00BD7DE3"/>
    <w:rsid w:val="00BE079A"/>
    <w:rsid w:val="00BE1234"/>
    <w:rsid w:val="00BE1583"/>
    <w:rsid w:val="00BE1C72"/>
    <w:rsid w:val="00BE1CD1"/>
    <w:rsid w:val="00BE260D"/>
    <w:rsid w:val="00BE29A9"/>
    <w:rsid w:val="00BE2FA6"/>
    <w:rsid w:val="00BE333F"/>
    <w:rsid w:val="00BE35D4"/>
    <w:rsid w:val="00BE4265"/>
    <w:rsid w:val="00BE514C"/>
    <w:rsid w:val="00BE550C"/>
    <w:rsid w:val="00BE5CFC"/>
    <w:rsid w:val="00BE7406"/>
    <w:rsid w:val="00BE7603"/>
    <w:rsid w:val="00BE78D7"/>
    <w:rsid w:val="00BF17FD"/>
    <w:rsid w:val="00BF1EDF"/>
    <w:rsid w:val="00BF1FC6"/>
    <w:rsid w:val="00BF3279"/>
    <w:rsid w:val="00BF3F37"/>
    <w:rsid w:val="00BF512B"/>
    <w:rsid w:val="00BF51F4"/>
    <w:rsid w:val="00BF6454"/>
    <w:rsid w:val="00BF6EEA"/>
    <w:rsid w:val="00BF74C7"/>
    <w:rsid w:val="00C00CCF"/>
    <w:rsid w:val="00C014D9"/>
    <w:rsid w:val="00C015F1"/>
    <w:rsid w:val="00C01F33"/>
    <w:rsid w:val="00C0209C"/>
    <w:rsid w:val="00C02283"/>
    <w:rsid w:val="00C02309"/>
    <w:rsid w:val="00C02CC6"/>
    <w:rsid w:val="00C0342D"/>
    <w:rsid w:val="00C035C2"/>
    <w:rsid w:val="00C040F7"/>
    <w:rsid w:val="00C044AB"/>
    <w:rsid w:val="00C04636"/>
    <w:rsid w:val="00C04B37"/>
    <w:rsid w:val="00C04C9F"/>
    <w:rsid w:val="00C05458"/>
    <w:rsid w:val="00C05706"/>
    <w:rsid w:val="00C06071"/>
    <w:rsid w:val="00C06F1B"/>
    <w:rsid w:val="00C07377"/>
    <w:rsid w:val="00C07412"/>
    <w:rsid w:val="00C10478"/>
    <w:rsid w:val="00C109BC"/>
    <w:rsid w:val="00C11103"/>
    <w:rsid w:val="00C11633"/>
    <w:rsid w:val="00C11E79"/>
    <w:rsid w:val="00C12107"/>
    <w:rsid w:val="00C13962"/>
    <w:rsid w:val="00C14D4B"/>
    <w:rsid w:val="00C154BB"/>
    <w:rsid w:val="00C15D1A"/>
    <w:rsid w:val="00C1608A"/>
    <w:rsid w:val="00C16757"/>
    <w:rsid w:val="00C17316"/>
    <w:rsid w:val="00C17956"/>
    <w:rsid w:val="00C212A3"/>
    <w:rsid w:val="00C226CD"/>
    <w:rsid w:val="00C23EAD"/>
    <w:rsid w:val="00C24AA4"/>
    <w:rsid w:val="00C24D21"/>
    <w:rsid w:val="00C26007"/>
    <w:rsid w:val="00C279B5"/>
    <w:rsid w:val="00C27C45"/>
    <w:rsid w:val="00C3137E"/>
    <w:rsid w:val="00C31BA5"/>
    <w:rsid w:val="00C31D66"/>
    <w:rsid w:val="00C32FA7"/>
    <w:rsid w:val="00C331F5"/>
    <w:rsid w:val="00C3443D"/>
    <w:rsid w:val="00C34465"/>
    <w:rsid w:val="00C348D9"/>
    <w:rsid w:val="00C34D28"/>
    <w:rsid w:val="00C34D4F"/>
    <w:rsid w:val="00C34E2A"/>
    <w:rsid w:val="00C34EA1"/>
    <w:rsid w:val="00C35901"/>
    <w:rsid w:val="00C35AAF"/>
    <w:rsid w:val="00C35D71"/>
    <w:rsid w:val="00C36539"/>
    <w:rsid w:val="00C3719D"/>
    <w:rsid w:val="00C375B4"/>
    <w:rsid w:val="00C4082F"/>
    <w:rsid w:val="00C41535"/>
    <w:rsid w:val="00C41EB7"/>
    <w:rsid w:val="00C43A6C"/>
    <w:rsid w:val="00C43FCC"/>
    <w:rsid w:val="00C44972"/>
    <w:rsid w:val="00C45739"/>
    <w:rsid w:val="00C45F08"/>
    <w:rsid w:val="00C460A2"/>
    <w:rsid w:val="00C46B7B"/>
    <w:rsid w:val="00C500B5"/>
    <w:rsid w:val="00C5010D"/>
    <w:rsid w:val="00C503B7"/>
    <w:rsid w:val="00C5097D"/>
    <w:rsid w:val="00C5269D"/>
    <w:rsid w:val="00C52B72"/>
    <w:rsid w:val="00C537C2"/>
    <w:rsid w:val="00C53AD2"/>
    <w:rsid w:val="00C53FA7"/>
    <w:rsid w:val="00C54995"/>
    <w:rsid w:val="00C54D41"/>
    <w:rsid w:val="00C55464"/>
    <w:rsid w:val="00C55D80"/>
    <w:rsid w:val="00C55E1C"/>
    <w:rsid w:val="00C57D21"/>
    <w:rsid w:val="00C57E2F"/>
    <w:rsid w:val="00C60783"/>
    <w:rsid w:val="00C61623"/>
    <w:rsid w:val="00C61F29"/>
    <w:rsid w:val="00C62052"/>
    <w:rsid w:val="00C6223E"/>
    <w:rsid w:val="00C62910"/>
    <w:rsid w:val="00C62B74"/>
    <w:rsid w:val="00C634E4"/>
    <w:rsid w:val="00C63540"/>
    <w:rsid w:val="00C6360A"/>
    <w:rsid w:val="00C64672"/>
    <w:rsid w:val="00C654C6"/>
    <w:rsid w:val="00C65560"/>
    <w:rsid w:val="00C65765"/>
    <w:rsid w:val="00C65D0F"/>
    <w:rsid w:val="00C65EBC"/>
    <w:rsid w:val="00C65F0C"/>
    <w:rsid w:val="00C66472"/>
    <w:rsid w:val="00C668F7"/>
    <w:rsid w:val="00C6692D"/>
    <w:rsid w:val="00C66A49"/>
    <w:rsid w:val="00C671CA"/>
    <w:rsid w:val="00C67D98"/>
    <w:rsid w:val="00C70697"/>
    <w:rsid w:val="00C70D2F"/>
    <w:rsid w:val="00C728F3"/>
    <w:rsid w:val="00C72EF4"/>
    <w:rsid w:val="00C7412A"/>
    <w:rsid w:val="00C754E8"/>
    <w:rsid w:val="00C755E3"/>
    <w:rsid w:val="00C75D2F"/>
    <w:rsid w:val="00C76D90"/>
    <w:rsid w:val="00C76E3C"/>
    <w:rsid w:val="00C77624"/>
    <w:rsid w:val="00C803C0"/>
    <w:rsid w:val="00C8085D"/>
    <w:rsid w:val="00C81568"/>
    <w:rsid w:val="00C82387"/>
    <w:rsid w:val="00C82773"/>
    <w:rsid w:val="00C82DFE"/>
    <w:rsid w:val="00C830E3"/>
    <w:rsid w:val="00C84C4B"/>
    <w:rsid w:val="00C857B3"/>
    <w:rsid w:val="00C85DC0"/>
    <w:rsid w:val="00C860EE"/>
    <w:rsid w:val="00C86CFF"/>
    <w:rsid w:val="00C87AD6"/>
    <w:rsid w:val="00C87B8F"/>
    <w:rsid w:val="00C9027A"/>
    <w:rsid w:val="00C9068E"/>
    <w:rsid w:val="00C90B1C"/>
    <w:rsid w:val="00C91176"/>
    <w:rsid w:val="00C929F7"/>
    <w:rsid w:val="00C93490"/>
    <w:rsid w:val="00C93BC6"/>
    <w:rsid w:val="00C93C4B"/>
    <w:rsid w:val="00C94083"/>
    <w:rsid w:val="00C944AB"/>
    <w:rsid w:val="00C9469F"/>
    <w:rsid w:val="00C95B40"/>
    <w:rsid w:val="00C966F9"/>
    <w:rsid w:val="00C96B2C"/>
    <w:rsid w:val="00C96D48"/>
    <w:rsid w:val="00C97567"/>
    <w:rsid w:val="00C97A5F"/>
    <w:rsid w:val="00C97EA2"/>
    <w:rsid w:val="00CA0036"/>
    <w:rsid w:val="00CA0A65"/>
    <w:rsid w:val="00CA116C"/>
    <w:rsid w:val="00CA17EF"/>
    <w:rsid w:val="00CA1ED8"/>
    <w:rsid w:val="00CA2CE3"/>
    <w:rsid w:val="00CA38D6"/>
    <w:rsid w:val="00CA39A2"/>
    <w:rsid w:val="00CA3A68"/>
    <w:rsid w:val="00CA3DFD"/>
    <w:rsid w:val="00CA4E1A"/>
    <w:rsid w:val="00CA59E2"/>
    <w:rsid w:val="00CA5D20"/>
    <w:rsid w:val="00CA6781"/>
    <w:rsid w:val="00CA7826"/>
    <w:rsid w:val="00CB0F89"/>
    <w:rsid w:val="00CB1F63"/>
    <w:rsid w:val="00CB2067"/>
    <w:rsid w:val="00CB37DE"/>
    <w:rsid w:val="00CB4899"/>
    <w:rsid w:val="00CB4D5A"/>
    <w:rsid w:val="00CB6855"/>
    <w:rsid w:val="00CB6997"/>
    <w:rsid w:val="00CB79B1"/>
    <w:rsid w:val="00CB7C0F"/>
    <w:rsid w:val="00CC0040"/>
    <w:rsid w:val="00CC040E"/>
    <w:rsid w:val="00CC05E6"/>
    <w:rsid w:val="00CC0866"/>
    <w:rsid w:val="00CC0A37"/>
    <w:rsid w:val="00CC111F"/>
    <w:rsid w:val="00CC1E1C"/>
    <w:rsid w:val="00CC3806"/>
    <w:rsid w:val="00CC3E12"/>
    <w:rsid w:val="00CC3EA0"/>
    <w:rsid w:val="00CC469C"/>
    <w:rsid w:val="00CC4E43"/>
    <w:rsid w:val="00CC51F4"/>
    <w:rsid w:val="00CC5C3E"/>
    <w:rsid w:val="00CC5D4D"/>
    <w:rsid w:val="00CC66FA"/>
    <w:rsid w:val="00CC67A1"/>
    <w:rsid w:val="00CC71A0"/>
    <w:rsid w:val="00CC7B45"/>
    <w:rsid w:val="00CC7F4D"/>
    <w:rsid w:val="00CD0B1E"/>
    <w:rsid w:val="00CD0F58"/>
    <w:rsid w:val="00CD1188"/>
    <w:rsid w:val="00CD15BB"/>
    <w:rsid w:val="00CD2ED1"/>
    <w:rsid w:val="00CD337B"/>
    <w:rsid w:val="00CD3CF9"/>
    <w:rsid w:val="00CD4CD9"/>
    <w:rsid w:val="00CD5CFA"/>
    <w:rsid w:val="00CD63B2"/>
    <w:rsid w:val="00CD652C"/>
    <w:rsid w:val="00CD6B8F"/>
    <w:rsid w:val="00CD6CA5"/>
    <w:rsid w:val="00CD6FCC"/>
    <w:rsid w:val="00CD7B72"/>
    <w:rsid w:val="00CE0744"/>
    <w:rsid w:val="00CE0F52"/>
    <w:rsid w:val="00CE102A"/>
    <w:rsid w:val="00CE1237"/>
    <w:rsid w:val="00CE1A49"/>
    <w:rsid w:val="00CE277C"/>
    <w:rsid w:val="00CE292F"/>
    <w:rsid w:val="00CE2C47"/>
    <w:rsid w:val="00CE4A12"/>
    <w:rsid w:val="00CE4B16"/>
    <w:rsid w:val="00CE59DC"/>
    <w:rsid w:val="00CE5B18"/>
    <w:rsid w:val="00CE5EBF"/>
    <w:rsid w:val="00CE7561"/>
    <w:rsid w:val="00CE75E3"/>
    <w:rsid w:val="00CF0127"/>
    <w:rsid w:val="00CF07BD"/>
    <w:rsid w:val="00CF0924"/>
    <w:rsid w:val="00CF0C35"/>
    <w:rsid w:val="00CF11F6"/>
    <w:rsid w:val="00CF1354"/>
    <w:rsid w:val="00CF3750"/>
    <w:rsid w:val="00CF3B1F"/>
    <w:rsid w:val="00CF3BF6"/>
    <w:rsid w:val="00CF3C36"/>
    <w:rsid w:val="00CF4274"/>
    <w:rsid w:val="00CF5117"/>
    <w:rsid w:val="00CF57A9"/>
    <w:rsid w:val="00CF625B"/>
    <w:rsid w:val="00CF6712"/>
    <w:rsid w:val="00CF687E"/>
    <w:rsid w:val="00CF743E"/>
    <w:rsid w:val="00D018A7"/>
    <w:rsid w:val="00D01A7D"/>
    <w:rsid w:val="00D01D27"/>
    <w:rsid w:val="00D02803"/>
    <w:rsid w:val="00D0349B"/>
    <w:rsid w:val="00D04EAA"/>
    <w:rsid w:val="00D05A48"/>
    <w:rsid w:val="00D0634C"/>
    <w:rsid w:val="00D06D04"/>
    <w:rsid w:val="00D071A3"/>
    <w:rsid w:val="00D07567"/>
    <w:rsid w:val="00D07C8C"/>
    <w:rsid w:val="00D10249"/>
    <w:rsid w:val="00D10659"/>
    <w:rsid w:val="00D115C3"/>
    <w:rsid w:val="00D11897"/>
    <w:rsid w:val="00D120C4"/>
    <w:rsid w:val="00D121BA"/>
    <w:rsid w:val="00D1269E"/>
    <w:rsid w:val="00D1276E"/>
    <w:rsid w:val="00D128A7"/>
    <w:rsid w:val="00D13135"/>
    <w:rsid w:val="00D136C1"/>
    <w:rsid w:val="00D13E4E"/>
    <w:rsid w:val="00D1413F"/>
    <w:rsid w:val="00D14672"/>
    <w:rsid w:val="00D14973"/>
    <w:rsid w:val="00D149FA"/>
    <w:rsid w:val="00D14DCC"/>
    <w:rsid w:val="00D14E15"/>
    <w:rsid w:val="00D14F42"/>
    <w:rsid w:val="00D15D68"/>
    <w:rsid w:val="00D16579"/>
    <w:rsid w:val="00D16B9D"/>
    <w:rsid w:val="00D173ED"/>
    <w:rsid w:val="00D20A27"/>
    <w:rsid w:val="00D20C89"/>
    <w:rsid w:val="00D20FFF"/>
    <w:rsid w:val="00D212E2"/>
    <w:rsid w:val="00D21443"/>
    <w:rsid w:val="00D2236B"/>
    <w:rsid w:val="00D22C77"/>
    <w:rsid w:val="00D235FD"/>
    <w:rsid w:val="00D239A7"/>
    <w:rsid w:val="00D23F47"/>
    <w:rsid w:val="00D248DC"/>
    <w:rsid w:val="00D24B5D"/>
    <w:rsid w:val="00D2528D"/>
    <w:rsid w:val="00D25297"/>
    <w:rsid w:val="00D25F93"/>
    <w:rsid w:val="00D267AA"/>
    <w:rsid w:val="00D26C60"/>
    <w:rsid w:val="00D26F4D"/>
    <w:rsid w:val="00D27938"/>
    <w:rsid w:val="00D27BE2"/>
    <w:rsid w:val="00D27DA6"/>
    <w:rsid w:val="00D3122B"/>
    <w:rsid w:val="00D32001"/>
    <w:rsid w:val="00D32390"/>
    <w:rsid w:val="00D324BC"/>
    <w:rsid w:val="00D32F1F"/>
    <w:rsid w:val="00D341A0"/>
    <w:rsid w:val="00D3467D"/>
    <w:rsid w:val="00D352F6"/>
    <w:rsid w:val="00D36E71"/>
    <w:rsid w:val="00D37053"/>
    <w:rsid w:val="00D3771F"/>
    <w:rsid w:val="00D37D87"/>
    <w:rsid w:val="00D40629"/>
    <w:rsid w:val="00D40B33"/>
    <w:rsid w:val="00D4102D"/>
    <w:rsid w:val="00D417B1"/>
    <w:rsid w:val="00D41A3F"/>
    <w:rsid w:val="00D41E7E"/>
    <w:rsid w:val="00D42335"/>
    <w:rsid w:val="00D4318F"/>
    <w:rsid w:val="00D4329B"/>
    <w:rsid w:val="00D434F3"/>
    <w:rsid w:val="00D438BF"/>
    <w:rsid w:val="00D43DAF"/>
    <w:rsid w:val="00D440F8"/>
    <w:rsid w:val="00D4526B"/>
    <w:rsid w:val="00D47486"/>
    <w:rsid w:val="00D47DFC"/>
    <w:rsid w:val="00D5019F"/>
    <w:rsid w:val="00D50B5C"/>
    <w:rsid w:val="00D50E90"/>
    <w:rsid w:val="00D5198F"/>
    <w:rsid w:val="00D52010"/>
    <w:rsid w:val="00D52236"/>
    <w:rsid w:val="00D5274F"/>
    <w:rsid w:val="00D53014"/>
    <w:rsid w:val="00D532C3"/>
    <w:rsid w:val="00D53494"/>
    <w:rsid w:val="00D53636"/>
    <w:rsid w:val="00D53EA6"/>
    <w:rsid w:val="00D5425F"/>
    <w:rsid w:val="00D54352"/>
    <w:rsid w:val="00D546FF"/>
    <w:rsid w:val="00D54E3E"/>
    <w:rsid w:val="00D55085"/>
    <w:rsid w:val="00D551ED"/>
    <w:rsid w:val="00D55AD5"/>
    <w:rsid w:val="00D55DC1"/>
    <w:rsid w:val="00D57232"/>
    <w:rsid w:val="00D576CA"/>
    <w:rsid w:val="00D57FA3"/>
    <w:rsid w:val="00D61AF5"/>
    <w:rsid w:val="00D61E32"/>
    <w:rsid w:val="00D62095"/>
    <w:rsid w:val="00D63D1A"/>
    <w:rsid w:val="00D64B69"/>
    <w:rsid w:val="00D652B5"/>
    <w:rsid w:val="00D657F4"/>
    <w:rsid w:val="00D65966"/>
    <w:rsid w:val="00D65C07"/>
    <w:rsid w:val="00D66499"/>
    <w:rsid w:val="00D6722F"/>
    <w:rsid w:val="00D67AB9"/>
    <w:rsid w:val="00D708B0"/>
    <w:rsid w:val="00D713FD"/>
    <w:rsid w:val="00D7149A"/>
    <w:rsid w:val="00D72120"/>
    <w:rsid w:val="00D721C5"/>
    <w:rsid w:val="00D722DE"/>
    <w:rsid w:val="00D7307D"/>
    <w:rsid w:val="00D73397"/>
    <w:rsid w:val="00D733FA"/>
    <w:rsid w:val="00D73412"/>
    <w:rsid w:val="00D7389E"/>
    <w:rsid w:val="00D73F77"/>
    <w:rsid w:val="00D74C2F"/>
    <w:rsid w:val="00D753C0"/>
    <w:rsid w:val="00D75620"/>
    <w:rsid w:val="00D75632"/>
    <w:rsid w:val="00D75BA0"/>
    <w:rsid w:val="00D76E58"/>
    <w:rsid w:val="00D77B1D"/>
    <w:rsid w:val="00D800BC"/>
    <w:rsid w:val="00D8021F"/>
    <w:rsid w:val="00D80383"/>
    <w:rsid w:val="00D80BDA"/>
    <w:rsid w:val="00D81017"/>
    <w:rsid w:val="00D823C6"/>
    <w:rsid w:val="00D83480"/>
    <w:rsid w:val="00D83497"/>
    <w:rsid w:val="00D834FE"/>
    <w:rsid w:val="00D84E2F"/>
    <w:rsid w:val="00D853EF"/>
    <w:rsid w:val="00D85D70"/>
    <w:rsid w:val="00D85EE9"/>
    <w:rsid w:val="00D871CE"/>
    <w:rsid w:val="00D87270"/>
    <w:rsid w:val="00D91078"/>
    <w:rsid w:val="00D9127D"/>
    <w:rsid w:val="00D9196D"/>
    <w:rsid w:val="00D92036"/>
    <w:rsid w:val="00D92982"/>
    <w:rsid w:val="00D9383B"/>
    <w:rsid w:val="00D9397F"/>
    <w:rsid w:val="00D9533D"/>
    <w:rsid w:val="00D9537D"/>
    <w:rsid w:val="00D95A1E"/>
    <w:rsid w:val="00D95FB4"/>
    <w:rsid w:val="00D9613D"/>
    <w:rsid w:val="00D9704D"/>
    <w:rsid w:val="00D977E9"/>
    <w:rsid w:val="00D97B8A"/>
    <w:rsid w:val="00D97F47"/>
    <w:rsid w:val="00DA09FD"/>
    <w:rsid w:val="00DA1E71"/>
    <w:rsid w:val="00DA2A4E"/>
    <w:rsid w:val="00DA2D31"/>
    <w:rsid w:val="00DA305E"/>
    <w:rsid w:val="00DA4E27"/>
    <w:rsid w:val="00DA5417"/>
    <w:rsid w:val="00DA56E8"/>
    <w:rsid w:val="00DA5B30"/>
    <w:rsid w:val="00DA6066"/>
    <w:rsid w:val="00DA64C6"/>
    <w:rsid w:val="00DA6990"/>
    <w:rsid w:val="00DA70FE"/>
    <w:rsid w:val="00DA716E"/>
    <w:rsid w:val="00DB0292"/>
    <w:rsid w:val="00DB19A3"/>
    <w:rsid w:val="00DB27F9"/>
    <w:rsid w:val="00DB377D"/>
    <w:rsid w:val="00DB50C5"/>
    <w:rsid w:val="00DB59AD"/>
    <w:rsid w:val="00DB6054"/>
    <w:rsid w:val="00DB6E10"/>
    <w:rsid w:val="00DB6FD5"/>
    <w:rsid w:val="00DC0BB6"/>
    <w:rsid w:val="00DC112E"/>
    <w:rsid w:val="00DC2D36"/>
    <w:rsid w:val="00DC2E0F"/>
    <w:rsid w:val="00DC39E1"/>
    <w:rsid w:val="00DC3D86"/>
    <w:rsid w:val="00DC4F13"/>
    <w:rsid w:val="00DC53EF"/>
    <w:rsid w:val="00DC54F2"/>
    <w:rsid w:val="00DC5E99"/>
    <w:rsid w:val="00DC5FB3"/>
    <w:rsid w:val="00DC6129"/>
    <w:rsid w:val="00DC631A"/>
    <w:rsid w:val="00DC6DC7"/>
    <w:rsid w:val="00DD017F"/>
    <w:rsid w:val="00DD126B"/>
    <w:rsid w:val="00DD1AE7"/>
    <w:rsid w:val="00DD3166"/>
    <w:rsid w:val="00DD3666"/>
    <w:rsid w:val="00DD3A6E"/>
    <w:rsid w:val="00DD3D12"/>
    <w:rsid w:val="00DD4032"/>
    <w:rsid w:val="00DD6064"/>
    <w:rsid w:val="00DD698D"/>
    <w:rsid w:val="00DD72E3"/>
    <w:rsid w:val="00DD7666"/>
    <w:rsid w:val="00DD781B"/>
    <w:rsid w:val="00DD7E75"/>
    <w:rsid w:val="00DE110B"/>
    <w:rsid w:val="00DE11C9"/>
    <w:rsid w:val="00DE1E23"/>
    <w:rsid w:val="00DE1E69"/>
    <w:rsid w:val="00DE1F4C"/>
    <w:rsid w:val="00DE23DC"/>
    <w:rsid w:val="00DE3510"/>
    <w:rsid w:val="00DE41BA"/>
    <w:rsid w:val="00DE48BD"/>
    <w:rsid w:val="00DE5608"/>
    <w:rsid w:val="00DE58D0"/>
    <w:rsid w:val="00DE602F"/>
    <w:rsid w:val="00DE654F"/>
    <w:rsid w:val="00DE6BFB"/>
    <w:rsid w:val="00DF0054"/>
    <w:rsid w:val="00DF0280"/>
    <w:rsid w:val="00DF1016"/>
    <w:rsid w:val="00DF10A0"/>
    <w:rsid w:val="00DF15E0"/>
    <w:rsid w:val="00DF1A70"/>
    <w:rsid w:val="00DF2A7B"/>
    <w:rsid w:val="00DF2DFD"/>
    <w:rsid w:val="00DF32AC"/>
    <w:rsid w:val="00DF37A0"/>
    <w:rsid w:val="00DF47EF"/>
    <w:rsid w:val="00DF4819"/>
    <w:rsid w:val="00DF507A"/>
    <w:rsid w:val="00DF5CEF"/>
    <w:rsid w:val="00DF6C7A"/>
    <w:rsid w:val="00DF6FCF"/>
    <w:rsid w:val="00DF7D1E"/>
    <w:rsid w:val="00DF7DB1"/>
    <w:rsid w:val="00DF7F58"/>
    <w:rsid w:val="00E00BED"/>
    <w:rsid w:val="00E013F8"/>
    <w:rsid w:val="00E01521"/>
    <w:rsid w:val="00E0203C"/>
    <w:rsid w:val="00E022FC"/>
    <w:rsid w:val="00E02F50"/>
    <w:rsid w:val="00E04BB2"/>
    <w:rsid w:val="00E05500"/>
    <w:rsid w:val="00E060FC"/>
    <w:rsid w:val="00E07596"/>
    <w:rsid w:val="00E0763B"/>
    <w:rsid w:val="00E07799"/>
    <w:rsid w:val="00E10E81"/>
    <w:rsid w:val="00E110E7"/>
    <w:rsid w:val="00E11B20"/>
    <w:rsid w:val="00E12763"/>
    <w:rsid w:val="00E128BD"/>
    <w:rsid w:val="00E12923"/>
    <w:rsid w:val="00E13310"/>
    <w:rsid w:val="00E13AB8"/>
    <w:rsid w:val="00E140BD"/>
    <w:rsid w:val="00E14C1C"/>
    <w:rsid w:val="00E151C0"/>
    <w:rsid w:val="00E15432"/>
    <w:rsid w:val="00E158A7"/>
    <w:rsid w:val="00E158E4"/>
    <w:rsid w:val="00E1699F"/>
    <w:rsid w:val="00E16C70"/>
    <w:rsid w:val="00E17A3B"/>
    <w:rsid w:val="00E17CA0"/>
    <w:rsid w:val="00E17FA2"/>
    <w:rsid w:val="00E20025"/>
    <w:rsid w:val="00E2063D"/>
    <w:rsid w:val="00E2105A"/>
    <w:rsid w:val="00E21399"/>
    <w:rsid w:val="00E21520"/>
    <w:rsid w:val="00E2171D"/>
    <w:rsid w:val="00E21DD4"/>
    <w:rsid w:val="00E23A38"/>
    <w:rsid w:val="00E23CD9"/>
    <w:rsid w:val="00E240D8"/>
    <w:rsid w:val="00E246F8"/>
    <w:rsid w:val="00E2479C"/>
    <w:rsid w:val="00E24CA8"/>
    <w:rsid w:val="00E25DE2"/>
    <w:rsid w:val="00E266B7"/>
    <w:rsid w:val="00E271A1"/>
    <w:rsid w:val="00E27883"/>
    <w:rsid w:val="00E30238"/>
    <w:rsid w:val="00E303AE"/>
    <w:rsid w:val="00E30B5A"/>
    <w:rsid w:val="00E310B0"/>
    <w:rsid w:val="00E3123D"/>
    <w:rsid w:val="00E31461"/>
    <w:rsid w:val="00E31D43"/>
    <w:rsid w:val="00E31F8C"/>
    <w:rsid w:val="00E3224A"/>
    <w:rsid w:val="00E32608"/>
    <w:rsid w:val="00E32B0C"/>
    <w:rsid w:val="00E32B8E"/>
    <w:rsid w:val="00E3370E"/>
    <w:rsid w:val="00E3484E"/>
    <w:rsid w:val="00E34B6E"/>
    <w:rsid w:val="00E3526B"/>
    <w:rsid w:val="00E364CC"/>
    <w:rsid w:val="00E3723A"/>
    <w:rsid w:val="00E37662"/>
    <w:rsid w:val="00E377FD"/>
    <w:rsid w:val="00E37860"/>
    <w:rsid w:val="00E40640"/>
    <w:rsid w:val="00E40A4E"/>
    <w:rsid w:val="00E410E5"/>
    <w:rsid w:val="00E416BE"/>
    <w:rsid w:val="00E417CB"/>
    <w:rsid w:val="00E419BA"/>
    <w:rsid w:val="00E41B61"/>
    <w:rsid w:val="00E421D0"/>
    <w:rsid w:val="00E422F7"/>
    <w:rsid w:val="00E4266E"/>
    <w:rsid w:val="00E427F9"/>
    <w:rsid w:val="00E43595"/>
    <w:rsid w:val="00E446F1"/>
    <w:rsid w:val="00E44802"/>
    <w:rsid w:val="00E4545A"/>
    <w:rsid w:val="00E45AFC"/>
    <w:rsid w:val="00E46886"/>
    <w:rsid w:val="00E47AEF"/>
    <w:rsid w:val="00E512D9"/>
    <w:rsid w:val="00E517C3"/>
    <w:rsid w:val="00E5219A"/>
    <w:rsid w:val="00E521E7"/>
    <w:rsid w:val="00E52EB2"/>
    <w:rsid w:val="00E53B75"/>
    <w:rsid w:val="00E5410D"/>
    <w:rsid w:val="00E543D1"/>
    <w:rsid w:val="00E54E3B"/>
    <w:rsid w:val="00E55BAF"/>
    <w:rsid w:val="00E55C28"/>
    <w:rsid w:val="00E55DFB"/>
    <w:rsid w:val="00E5616D"/>
    <w:rsid w:val="00E570AD"/>
    <w:rsid w:val="00E57565"/>
    <w:rsid w:val="00E579A7"/>
    <w:rsid w:val="00E61653"/>
    <w:rsid w:val="00E61B94"/>
    <w:rsid w:val="00E622FB"/>
    <w:rsid w:val="00E62374"/>
    <w:rsid w:val="00E629CA"/>
    <w:rsid w:val="00E63838"/>
    <w:rsid w:val="00E64434"/>
    <w:rsid w:val="00E6485E"/>
    <w:rsid w:val="00E64D8B"/>
    <w:rsid w:val="00E6515D"/>
    <w:rsid w:val="00E65502"/>
    <w:rsid w:val="00E66A77"/>
    <w:rsid w:val="00E66A97"/>
    <w:rsid w:val="00E67C51"/>
    <w:rsid w:val="00E67E5D"/>
    <w:rsid w:val="00E703CA"/>
    <w:rsid w:val="00E71515"/>
    <w:rsid w:val="00E71A10"/>
    <w:rsid w:val="00E71B86"/>
    <w:rsid w:val="00E72EFC"/>
    <w:rsid w:val="00E74013"/>
    <w:rsid w:val="00E749C9"/>
    <w:rsid w:val="00E758EC"/>
    <w:rsid w:val="00E75B4D"/>
    <w:rsid w:val="00E76421"/>
    <w:rsid w:val="00E76EEA"/>
    <w:rsid w:val="00E7776E"/>
    <w:rsid w:val="00E77CE1"/>
    <w:rsid w:val="00E80928"/>
    <w:rsid w:val="00E80F82"/>
    <w:rsid w:val="00E8234C"/>
    <w:rsid w:val="00E823A5"/>
    <w:rsid w:val="00E824BF"/>
    <w:rsid w:val="00E82FA4"/>
    <w:rsid w:val="00E83542"/>
    <w:rsid w:val="00E8360C"/>
    <w:rsid w:val="00E83B48"/>
    <w:rsid w:val="00E84706"/>
    <w:rsid w:val="00E84B86"/>
    <w:rsid w:val="00E8504A"/>
    <w:rsid w:val="00E851D4"/>
    <w:rsid w:val="00E85443"/>
    <w:rsid w:val="00E85928"/>
    <w:rsid w:val="00E864F9"/>
    <w:rsid w:val="00E870F5"/>
    <w:rsid w:val="00E8723F"/>
    <w:rsid w:val="00E87822"/>
    <w:rsid w:val="00E87A9B"/>
    <w:rsid w:val="00E87D7F"/>
    <w:rsid w:val="00E90395"/>
    <w:rsid w:val="00E90719"/>
    <w:rsid w:val="00E90922"/>
    <w:rsid w:val="00E90D76"/>
    <w:rsid w:val="00E90E49"/>
    <w:rsid w:val="00E917F9"/>
    <w:rsid w:val="00E918EB"/>
    <w:rsid w:val="00E91F03"/>
    <w:rsid w:val="00E92273"/>
    <w:rsid w:val="00E9291C"/>
    <w:rsid w:val="00E92D1C"/>
    <w:rsid w:val="00E938CE"/>
    <w:rsid w:val="00E93D7F"/>
    <w:rsid w:val="00E93FFE"/>
    <w:rsid w:val="00E94F8A"/>
    <w:rsid w:val="00E96A1D"/>
    <w:rsid w:val="00E96F04"/>
    <w:rsid w:val="00E9708E"/>
    <w:rsid w:val="00E973CE"/>
    <w:rsid w:val="00EA0829"/>
    <w:rsid w:val="00EA0A09"/>
    <w:rsid w:val="00EA0BDF"/>
    <w:rsid w:val="00EA1529"/>
    <w:rsid w:val="00EA162D"/>
    <w:rsid w:val="00EA1C83"/>
    <w:rsid w:val="00EA1F15"/>
    <w:rsid w:val="00EA2847"/>
    <w:rsid w:val="00EA2949"/>
    <w:rsid w:val="00EA29CF"/>
    <w:rsid w:val="00EA29F2"/>
    <w:rsid w:val="00EA2B3C"/>
    <w:rsid w:val="00EA438B"/>
    <w:rsid w:val="00EA4CEA"/>
    <w:rsid w:val="00EA5283"/>
    <w:rsid w:val="00EA5461"/>
    <w:rsid w:val="00EA580E"/>
    <w:rsid w:val="00EA64B0"/>
    <w:rsid w:val="00EA6502"/>
    <w:rsid w:val="00EA6B68"/>
    <w:rsid w:val="00EA745A"/>
    <w:rsid w:val="00EA7A01"/>
    <w:rsid w:val="00EA7A41"/>
    <w:rsid w:val="00EB0523"/>
    <w:rsid w:val="00EB077B"/>
    <w:rsid w:val="00EB0D24"/>
    <w:rsid w:val="00EB21CF"/>
    <w:rsid w:val="00EB235D"/>
    <w:rsid w:val="00EB24A9"/>
    <w:rsid w:val="00EB325F"/>
    <w:rsid w:val="00EB3D70"/>
    <w:rsid w:val="00EB3E22"/>
    <w:rsid w:val="00EB41B5"/>
    <w:rsid w:val="00EB48E5"/>
    <w:rsid w:val="00EB4C35"/>
    <w:rsid w:val="00EB4EA2"/>
    <w:rsid w:val="00EB5B44"/>
    <w:rsid w:val="00EB5E25"/>
    <w:rsid w:val="00EB6266"/>
    <w:rsid w:val="00EB7237"/>
    <w:rsid w:val="00EB73C3"/>
    <w:rsid w:val="00EB7B69"/>
    <w:rsid w:val="00EC168A"/>
    <w:rsid w:val="00EC1D1E"/>
    <w:rsid w:val="00EC1DF7"/>
    <w:rsid w:val="00EC2605"/>
    <w:rsid w:val="00EC27C6"/>
    <w:rsid w:val="00EC39C8"/>
    <w:rsid w:val="00EC3D1F"/>
    <w:rsid w:val="00EC3F7B"/>
    <w:rsid w:val="00EC4207"/>
    <w:rsid w:val="00EC42F0"/>
    <w:rsid w:val="00EC4436"/>
    <w:rsid w:val="00EC4696"/>
    <w:rsid w:val="00EC5653"/>
    <w:rsid w:val="00EC5A8C"/>
    <w:rsid w:val="00EC5D24"/>
    <w:rsid w:val="00EC60AE"/>
    <w:rsid w:val="00EC61BC"/>
    <w:rsid w:val="00EC71CE"/>
    <w:rsid w:val="00EC7858"/>
    <w:rsid w:val="00ED00DD"/>
    <w:rsid w:val="00ED1006"/>
    <w:rsid w:val="00ED2A60"/>
    <w:rsid w:val="00ED3808"/>
    <w:rsid w:val="00ED4167"/>
    <w:rsid w:val="00ED454D"/>
    <w:rsid w:val="00ED4AFA"/>
    <w:rsid w:val="00ED635F"/>
    <w:rsid w:val="00ED6BD6"/>
    <w:rsid w:val="00ED6E55"/>
    <w:rsid w:val="00ED78C9"/>
    <w:rsid w:val="00EE004F"/>
    <w:rsid w:val="00EE0D13"/>
    <w:rsid w:val="00EE1B27"/>
    <w:rsid w:val="00EE1F98"/>
    <w:rsid w:val="00EE280C"/>
    <w:rsid w:val="00EE28F5"/>
    <w:rsid w:val="00EE35AB"/>
    <w:rsid w:val="00EE6B5A"/>
    <w:rsid w:val="00EE7CE1"/>
    <w:rsid w:val="00EF00FF"/>
    <w:rsid w:val="00EF18FE"/>
    <w:rsid w:val="00EF2981"/>
    <w:rsid w:val="00EF3591"/>
    <w:rsid w:val="00EF3AD5"/>
    <w:rsid w:val="00EF3D20"/>
    <w:rsid w:val="00EF53CD"/>
    <w:rsid w:val="00EF5787"/>
    <w:rsid w:val="00EF5E6B"/>
    <w:rsid w:val="00EF60D0"/>
    <w:rsid w:val="00EF7C03"/>
    <w:rsid w:val="00F00459"/>
    <w:rsid w:val="00F00A11"/>
    <w:rsid w:val="00F01A5F"/>
    <w:rsid w:val="00F01AA2"/>
    <w:rsid w:val="00F038FE"/>
    <w:rsid w:val="00F0404A"/>
    <w:rsid w:val="00F041D8"/>
    <w:rsid w:val="00F047BD"/>
    <w:rsid w:val="00F04A03"/>
    <w:rsid w:val="00F04AF7"/>
    <w:rsid w:val="00F04D4B"/>
    <w:rsid w:val="00F0528D"/>
    <w:rsid w:val="00F05A55"/>
    <w:rsid w:val="00F05E0F"/>
    <w:rsid w:val="00F0617C"/>
    <w:rsid w:val="00F061DF"/>
    <w:rsid w:val="00F06C67"/>
    <w:rsid w:val="00F06CB0"/>
    <w:rsid w:val="00F06DFD"/>
    <w:rsid w:val="00F071D1"/>
    <w:rsid w:val="00F07533"/>
    <w:rsid w:val="00F10336"/>
    <w:rsid w:val="00F10629"/>
    <w:rsid w:val="00F10995"/>
    <w:rsid w:val="00F10CC8"/>
    <w:rsid w:val="00F110AC"/>
    <w:rsid w:val="00F11372"/>
    <w:rsid w:val="00F118C9"/>
    <w:rsid w:val="00F11C86"/>
    <w:rsid w:val="00F12093"/>
    <w:rsid w:val="00F13364"/>
    <w:rsid w:val="00F13556"/>
    <w:rsid w:val="00F13946"/>
    <w:rsid w:val="00F15491"/>
    <w:rsid w:val="00F15E9B"/>
    <w:rsid w:val="00F15FA5"/>
    <w:rsid w:val="00F163C6"/>
    <w:rsid w:val="00F1664B"/>
    <w:rsid w:val="00F168FA"/>
    <w:rsid w:val="00F16A6F"/>
    <w:rsid w:val="00F16F27"/>
    <w:rsid w:val="00F16F51"/>
    <w:rsid w:val="00F1733E"/>
    <w:rsid w:val="00F209B7"/>
    <w:rsid w:val="00F21135"/>
    <w:rsid w:val="00F21C5E"/>
    <w:rsid w:val="00F23D23"/>
    <w:rsid w:val="00F243D8"/>
    <w:rsid w:val="00F243E4"/>
    <w:rsid w:val="00F2511F"/>
    <w:rsid w:val="00F26E23"/>
    <w:rsid w:val="00F276AD"/>
    <w:rsid w:val="00F27994"/>
    <w:rsid w:val="00F27FAF"/>
    <w:rsid w:val="00F30648"/>
    <w:rsid w:val="00F30828"/>
    <w:rsid w:val="00F313D6"/>
    <w:rsid w:val="00F31EE4"/>
    <w:rsid w:val="00F32194"/>
    <w:rsid w:val="00F33417"/>
    <w:rsid w:val="00F3387A"/>
    <w:rsid w:val="00F3414F"/>
    <w:rsid w:val="00F34480"/>
    <w:rsid w:val="00F34B14"/>
    <w:rsid w:val="00F34EDE"/>
    <w:rsid w:val="00F351B8"/>
    <w:rsid w:val="00F35D41"/>
    <w:rsid w:val="00F35DDC"/>
    <w:rsid w:val="00F35F56"/>
    <w:rsid w:val="00F36E1A"/>
    <w:rsid w:val="00F376AF"/>
    <w:rsid w:val="00F3773E"/>
    <w:rsid w:val="00F41114"/>
    <w:rsid w:val="00F411BE"/>
    <w:rsid w:val="00F413CC"/>
    <w:rsid w:val="00F423CF"/>
    <w:rsid w:val="00F42664"/>
    <w:rsid w:val="00F43459"/>
    <w:rsid w:val="00F434C6"/>
    <w:rsid w:val="00F43D4A"/>
    <w:rsid w:val="00F43F65"/>
    <w:rsid w:val="00F457DA"/>
    <w:rsid w:val="00F463E0"/>
    <w:rsid w:val="00F4679F"/>
    <w:rsid w:val="00F468C8"/>
    <w:rsid w:val="00F4766C"/>
    <w:rsid w:val="00F477F2"/>
    <w:rsid w:val="00F507D1"/>
    <w:rsid w:val="00F50984"/>
    <w:rsid w:val="00F5103C"/>
    <w:rsid w:val="00F514A1"/>
    <w:rsid w:val="00F517C5"/>
    <w:rsid w:val="00F519CE"/>
    <w:rsid w:val="00F51ADA"/>
    <w:rsid w:val="00F51C70"/>
    <w:rsid w:val="00F527D0"/>
    <w:rsid w:val="00F528D3"/>
    <w:rsid w:val="00F53352"/>
    <w:rsid w:val="00F54253"/>
    <w:rsid w:val="00F5450F"/>
    <w:rsid w:val="00F54D17"/>
    <w:rsid w:val="00F54F08"/>
    <w:rsid w:val="00F55C20"/>
    <w:rsid w:val="00F55D60"/>
    <w:rsid w:val="00F570BF"/>
    <w:rsid w:val="00F57485"/>
    <w:rsid w:val="00F57752"/>
    <w:rsid w:val="00F579A9"/>
    <w:rsid w:val="00F607C5"/>
    <w:rsid w:val="00F60DEA"/>
    <w:rsid w:val="00F61363"/>
    <w:rsid w:val="00F6302A"/>
    <w:rsid w:val="00F637BC"/>
    <w:rsid w:val="00F63838"/>
    <w:rsid w:val="00F643D1"/>
    <w:rsid w:val="00F64C2B"/>
    <w:rsid w:val="00F64DC0"/>
    <w:rsid w:val="00F651BE"/>
    <w:rsid w:val="00F651EF"/>
    <w:rsid w:val="00F65F27"/>
    <w:rsid w:val="00F67E37"/>
    <w:rsid w:val="00F67F53"/>
    <w:rsid w:val="00F70104"/>
    <w:rsid w:val="00F703BE"/>
    <w:rsid w:val="00F70EB6"/>
    <w:rsid w:val="00F7156B"/>
    <w:rsid w:val="00F71F69"/>
    <w:rsid w:val="00F72B72"/>
    <w:rsid w:val="00F73595"/>
    <w:rsid w:val="00F743E9"/>
    <w:rsid w:val="00F745E4"/>
    <w:rsid w:val="00F74BB9"/>
    <w:rsid w:val="00F75582"/>
    <w:rsid w:val="00F755A8"/>
    <w:rsid w:val="00F75791"/>
    <w:rsid w:val="00F75A12"/>
    <w:rsid w:val="00F76EFA"/>
    <w:rsid w:val="00F771F2"/>
    <w:rsid w:val="00F800BF"/>
    <w:rsid w:val="00F804BE"/>
    <w:rsid w:val="00F80F50"/>
    <w:rsid w:val="00F817CE"/>
    <w:rsid w:val="00F81951"/>
    <w:rsid w:val="00F81DA0"/>
    <w:rsid w:val="00F82D21"/>
    <w:rsid w:val="00F82D94"/>
    <w:rsid w:val="00F82FBC"/>
    <w:rsid w:val="00F8345A"/>
    <w:rsid w:val="00F838AE"/>
    <w:rsid w:val="00F8456C"/>
    <w:rsid w:val="00F859D8"/>
    <w:rsid w:val="00F85F8F"/>
    <w:rsid w:val="00F86516"/>
    <w:rsid w:val="00F868F5"/>
    <w:rsid w:val="00F872AD"/>
    <w:rsid w:val="00F874F0"/>
    <w:rsid w:val="00F87A58"/>
    <w:rsid w:val="00F90344"/>
    <w:rsid w:val="00F9056A"/>
    <w:rsid w:val="00F90F8D"/>
    <w:rsid w:val="00F918FA"/>
    <w:rsid w:val="00F91ADD"/>
    <w:rsid w:val="00F91C3C"/>
    <w:rsid w:val="00F91DF0"/>
    <w:rsid w:val="00F92782"/>
    <w:rsid w:val="00F9378A"/>
    <w:rsid w:val="00F93AA9"/>
    <w:rsid w:val="00F94F07"/>
    <w:rsid w:val="00F963B0"/>
    <w:rsid w:val="00F96985"/>
    <w:rsid w:val="00F96B5B"/>
    <w:rsid w:val="00F97838"/>
    <w:rsid w:val="00FA007C"/>
    <w:rsid w:val="00FA070D"/>
    <w:rsid w:val="00FA1713"/>
    <w:rsid w:val="00FA1A18"/>
    <w:rsid w:val="00FA20F7"/>
    <w:rsid w:val="00FA2205"/>
    <w:rsid w:val="00FA2283"/>
    <w:rsid w:val="00FA22F2"/>
    <w:rsid w:val="00FA22F8"/>
    <w:rsid w:val="00FA2598"/>
    <w:rsid w:val="00FA2A95"/>
    <w:rsid w:val="00FA2BB3"/>
    <w:rsid w:val="00FA389F"/>
    <w:rsid w:val="00FA4908"/>
    <w:rsid w:val="00FA4E1D"/>
    <w:rsid w:val="00FA55BB"/>
    <w:rsid w:val="00FA6C4A"/>
    <w:rsid w:val="00FA6E5B"/>
    <w:rsid w:val="00FA70AF"/>
    <w:rsid w:val="00FA7109"/>
    <w:rsid w:val="00FA7148"/>
    <w:rsid w:val="00FA7755"/>
    <w:rsid w:val="00FA7B17"/>
    <w:rsid w:val="00FA7F00"/>
    <w:rsid w:val="00FA7F73"/>
    <w:rsid w:val="00FB0E2A"/>
    <w:rsid w:val="00FB12E4"/>
    <w:rsid w:val="00FB1640"/>
    <w:rsid w:val="00FB1B76"/>
    <w:rsid w:val="00FB2011"/>
    <w:rsid w:val="00FB3344"/>
    <w:rsid w:val="00FB3775"/>
    <w:rsid w:val="00FB3CA6"/>
    <w:rsid w:val="00FB413D"/>
    <w:rsid w:val="00FB49CE"/>
    <w:rsid w:val="00FB4C80"/>
    <w:rsid w:val="00FB5944"/>
    <w:rsid w:val="00FB5AE1"/>
    <w:rsid w:val="00FB6087"/>
    <w:rsid w:val="00FB6BA8"/>
    <w:rsid w:val="00FB7389"/>
    <w:rsid w:val="00FB7AC7"/>
    <w:rsid w:val="00FC186B"/>
    <w:rsid w:val="00FC1DCB"/>
    <w:rsid w:val="00FC2019"/>
    <w:rsid w:val="00FC22FC"/>
    <w:rsid w:val="00FC2E17"/>
    <w:rsid w:val="00FC3355"/>
    <w:rsid w:val="00FC4002"/>
    <w:rsid w:val="00FC4B11"/>
    <w:rsid w:val="00FC4B8F"/>
    <w:rsid w:val="00FC5221"/>
    <w:rsid w:val="00FC58D4"/>
    <w:rsid w:val="00FC5A27"/>
    <w:rsid w:val="00FC5DE8"/>
    <w:rsid w:val="00FC5E13"/>
    <w:rsid w:val="00FC6469"/>
    <w:rsid w:val="00FC6D90"/>
    <w:rsid w:val="00FC7349"/>
    <w:rsid w:val="00FC7429"/>
    <w:rsid w:val="00FC7E2E"/>
    <w:rsid w:val="00FD07F6"/>
    <w:rsid w:val="00FD096B"/>
    <w:rsid w:val="00FD0F09"/>
    <w:rsid w:val="00FD1872"/>
    <w:rsid w:val="00FD1EC8"/>
    <w:rsid w:val="00FD2E88"/>
    <w:rsid w:val="00FD3B87"/>
    <w:rsid w:val="00FD4578"/>
    <w:rsid w:val="00FD47ED"/>
    <w:rsid w:val="00FD5C56"/>
    <w:rsid w:val="00FD690B"/>
    <w:rsid w:val="00FD710F"/>
    <w:rsid w:val="00FD74DB"/>
    <w:rsid w:val="00FD75E6"/>
    <w:rsid w:val="00FD7660"/>
    <w:rsid w:val="00FD7894"/>
    <w:rsid w:val="00FD7BE1"/>
    <w:rsid w:val="00FD7D84"/>
    <w:rsid w:val="00FE0490"/>
    <w:rsid w:val="00FE0655"/>
    <w:rsid w:val="00FE1F53"/>
    <w:rsid w:val="00FE220A"/>
    <w:rsid w:val="00FE2365"/>
    <w:rsid w:val="00FE32C1"/>
    <w:rsid w:val="00FE37D0"/>
    <w:rsid w:val="00FE3EA7"/>
    <w:rsid w:val="00FE48EB"/>
    <w:rsid w:val="00FE4C7B"/>
    <w:rsid w:val="00FE4D7E"/>
    <w:rsid w:val="00FE5659"/>
    <w:rsid w:val="00FE57B9"/>
    <w:rsid w:val="00FE67E0"/>
    <w:rsid w:val="00FE6B82"/>
    <w:rsid w:val="00FE7336"/>
    <w:rsid w:val="00FE7453"/>
    <w:rsid w:val="00FE787C"/>
    <w:rsid w:val="00FF07B8"/>
    <w:rsid w:val="00FF0AFB"/>
    <w:rsid w:val="00FF10FD"/>
    <w:rsid w:val="00FF1F6E"/>
    <w:rsid w:val="00FF302A"/>
    <w:rsid w:val="00FF3BB8"/>
    <w:rsid w:val="00FF45A5"/>
    <w:rsid w:val="00FF48A3"/>
    <w:rsid w:val="00FF4955"/>
    <w:rsid w:val="00FF4CD9"/>
    <w:rsid w:val="00FF4F60"/>
    <w:rsid w:val="00FF4F61"/>
    <w:rsid w:val="00FF5673"/>
    <w:rsid w:val="00FF587A"/>
    <w:rsid w:val="00FF5C91"/>
    <w:rsid w:val="00FF7716"/>
    <w:rsid w:val="00FF77E2"/>
    <w:rsid w:val="00FF7D98"/>
    <w:rsid w:val="00FF7E8D"/>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55EE9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CA"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3147A"/>
    <w:pPr>
      <w:spacing w:line="259" w:lineRule="auto"/>
    </w:pPr>
    <w:rPr>
      <w:rFonts w:asciiTheme="minorHAnsi" w:eastAsiaTheme="minorHAnsi" w:hAnsiTheme="minorHAnsi"/>
      <w:sz w:val="22"/>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3147A"/>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Theme="minorHAnsi" w:hAnsi="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23147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23147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23147A"/>
    <w:pPr>
      <w:numPr>
        <w:ilvl w:val="3"/>
      </w:numPr>
      <w:outlineLvl w:val="3"/>
    </w:pPr>
    <w:rPr>
      <w:sz w:val="24"/>
      <w:szCs w:val="24"/>
    </w:rPr>
  </w:style>
  <w:style w:type="paragraph" w:styleId="Heading5">
    <w:name w:val="heading 5"/>
    <w:basedOn w:val="Heading4"/>
    <w:next w:val="Normal"/>
    <w:link w:val="Heading5Char"/>
    <w:qFormat/>
    <w:rsid w:val="0023147A"/>
    <w:pPr>
      <w:numPr>
        <w:ilvl w:val="4"/>
      </w:numPr>
      <w:outlineLvl w:val="4"/>
    </w:pPr>
    <w:rPr>
      <w:sz w:val="22"/>
      <w:szCs w:val="22"/>
    </w:rPr>
  </w:style>
  <w:style w:type="paragraph" w:styleId="Heading6">
    <w:name w:val="heading 6"/>
    <w:basedOn w:val="Normal"/>
    <w:next w:val="Normal"/>
    <w:link w:val="Heading6Char"/>
    <w:qFormat/>
    <w:rsid w:val="0023147A"/>
    <w:pPr>
      <w:keepNext/>
      <w:keepLines/>
      <w:numPr>
        <w:ilvl w:val="5"/>
        <w:numId w:val="1"/>
      </w:numPr>
      <w:spacing w:before="120"/>
      <w:outlineLvl w:val="5"/>
    </w:pPr>
    <w:rPr>
      <w:rFonts w:ascii="Arial" w:hAnsi="Arial" w:cs="Arial"/>
    </w:rPr>
  </w:style>
  <w:style w:type="paragraph" w:styleId="Heading7">
    <w:name w:val="heading 7"/>
    <w:basedOn w:val="Normal"/>
    <w:next w:val="Normal"/>
    <w:link w:val="Heading7Char"/>
    <w:qFormat/>
    <w:rsid w:val="0023147A"/>
    <w:pPr>
      <w:keepNext/>
      <w:keepLines/>
      <w:numPr>
        <w:ilvl w:val="6"/>
        <w:numId w:val="1"/>
      </w:numPr>
      <w:spacing w:before="120"/>
      <w:outlineLvl w:val="6"/>
    </w:pPr>
    <w:rPr>
      <w:rFonts w:ascii="Arial" w:hAnsi="Arial" w:cs="Arial"/>
    </w:rPr>
  </w:style>
  <w:style w:type="paragraph" w:styleId="Heading8">
    <w:name w:val="heading 8"/>
    <w:basedOn w:val="Heading7"/>
    <w:next w:val="Normal"/>
    <w:link w:val="Heading8Char"/>
    <w:qFormat/>
    <w:rsid w:val="0023147A"/>
    <w:pPr>
      <w:numPr>
        <w:ilvl w:val="7"/>
      </w:numPr>
      <w:outlineLvl w:val="7"/>
    </w:pPr>
  </w:style>
  <w:style w:type="paragraph" w:styleId="Heading9">
    <w:name w:val="heading 9"/>
    <w:basedOn w:val="Heading8"/>
    <w:next w:val="Normal"/>
    <w:link w:val="Heading9Char"/>
    <w:qFormat/>
    <w:rsid w:val="0023147A"/>
    <w:pPr>
      <w:numPr>
        <w:ilvl w:val="8"/>
      </w:numPr>
      <w:outlineLvl w:val="8"/>
    </w:pPr>
  </w:style>
  <w:style w:type="character" w:default="1" w:styleId="DefaultParagraphFont">
    <w:name w:val="Default Paragraph Font"/>
    <w:uiPriority w:val="1"/>
    <w:semiHidden/>
    <w:unhideWhenUsed/>
    <w:rsid w:val="0023147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3147A"/>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23147A"/>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aliases w:val="header odd"/>
    <w:link w:val="HeaderChar"/>
    <w:rsid w:val="009E35DB"/>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rFonts w:ascii="CG Times (WN)" w:hAnsi="CG Times (WN)"/>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rPr>
      <w:rFonts w:ascii="CG Times (WN)" w:hAnsi="CG Times (WN)"/>
    </w:rPr>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23147A"/>
    <w:rPr>
      <w:rFonts w:ascii="Arial" w:eastAsiaTheme="minorHAnsi" w:hAnsi="Arial"/>
      <w:sz w:val="36"/>
      <w:szCs w:val="36"/>
      <w:lang w:val="en-GB" w:eastAsia="zh-CN"/>
    </w:rPr>
  </w:style>
  <w:style w:type="paragraph" w:customStyle="1" w:styleId="TH">
    <w:name w:val="TH"/>
    <w:basedOn w:val="Normal"/>
    <w:link w:val="THChar"/>
    <w:qFormat/>
    <w:rsid w:val="00881CDD"/>
    <w:pPr>
      <w:keepNext/>
      <w:keepLines/>
      <w:spacing w:before="60" w:after="180"/>
      <w:jc w:val="center"/>
    </w:pPr>
    <w:rPr>
      <w:rFonts w:ascii="Arial" w:hAnsi="Arial"/>
      <w:b/>
      <w:sz w:val="20"/>
    </w:rPr>
  </w:style>
  <w:style w:type="paragraph" w:customStyle="1" w:styleId="TF">
    <w:name w:val="TF"/>
    <w:basedOn w:val="TH"/>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Proposal">
    <w:name w:val="Proposal"/>
    <w:basedOn w:val="Normal"/>
    <w:rsid w:val="00C07377"/>
    <w:pPr>
      <w:numPr>
        <w:numId w:val="3"/>
      </w:numPr>
    </w:pPr>
    <w:rPr>
      <w:b/>
      <w:bC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pPr>
    <w:rPr>
      <w:rFonts w:ascii="Arial" w:hAnsi="Arial"/>
      <w:sz w:val="18"/>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jc w:val="center"/>
    </w:pPr>
    <w:rPr>
      <w:rFonts w:ascii="Arial" w:eastAsia="Times New Roman" w:hAnsi="Arial"/>
      <w:b/>
      <w:sz w:val="18"/>
    </w:rPr>
  </w:style>
  <w:style w:type="paragraph" w:customStyle="1" w:styleId="TAN">
    <w:name w:val="TAN"/>
    <w:basedOn w:val="TAL"/>
    <w:rsid w:val="00F755A8"/>
    <w:pPr>
      <w:ind w:left="851" w:hanging="851"/>
    </w:pPr>
  </w:style>
  <w:style w:type="paragraph" w:customStyle="1" w:styleId="B1">
    <w:name w:val="B1"/>
    <w:basedOn w:val="List"/>
    <w:link w:val="B1Char1"/>
    <w:rsid w:val="00E629CA"/>
    <w:pPr>
      <w:spacing w:after="180"/>
    </w:pPr>
    <w:rPr>
      <w:rFonts w:ascii="CG Times (WN)" w:hAnsi="CG Times (WN)"/>
      <w:sz w:val="20"/>
    </w:rPr>
  </w:style>
  <w:style w:type="character" w:customStyle="1" w:styleId="B1Char1">
    <w:name w:val="B1 Char1"/>
    <w:link w:val="B1"/>
    <w:rsid w:val="00E629CA"/>
    <w:rPr>
      <w:lang w:val="en-GB" w:eastAsia="en-US" w:bidi="ar-SA"/>
    </w:rPr>
  </w:style>
  <w:style w:type="paragraph" w:customStyle="1" w:styleId="B2">
    <w:name w:val="B2"/>
    <w:basedOn w:val="List2"/>
    <w:link w:val="B2Char"/>
    <w:rsid w:val="00E629CA"/>
    <w:pPr>
      <w:spacing w:after="180"/>
    </w:pPr>
    <w:rPr>
      <w:rFonts w:ascii="CG Times (WN)" w:hAnsi="CG Times (WN)"/>
      <w:sz w:val="20"/>
    </w:rPr>
  </w:style>
  <w:style w:type="character" w:customStyle="1" w:styleId="B2Char">
    <w:name w:val="B2 Char"/>
    <w:link w:val="B2"/>
    <w:rsid w:val="00E629CA"/>
    <w:rPr>
      <w:lang w:val="en-GB" w:eastAsia="en-US" w:bidi="ar-SA"/>
    </w:rPr>
  </w:style>
  <w:style w:type="paragraph" w:customStyle="1" w:styleId="B3">
    <w:name w:val="B3"/>
    <w:basedOn w:val="List3"/>
    <w:link w:val="B3Char2"/>
    <w:rsid w:val="00E629CA"/>
    <w:pPr>
      <w:spacing w:after="180"/>
    </w:pPr>
    <w:rPr>
      <w:rFonts w:ascii="CG Times (WN)" w:hAnsi="CG Times (WN)"/>
      <w:sz w:val="20"/>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spacing w:after="180"/>
    </w:pPr>
    <w:rPr>
      <w:rFonts w:ascii="CG Times (WN)" w:hAnsi="CG Times (WN)"/>
      <w:sz w:val="20"/>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pPr>
    <w:rPr>
      <w:rFonts w:ascii="Arial" w:hAnsi="Arial"/>
      <w:sz w:val="18"/>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pPr>
    <w:rPr>
      <w:rFonts w:ascii="CG Times (WN)" w:hAnsi="CG Times (WN)"/>
      <w:sz w:val="20"/>
    </w:rPr>
  </w:style>
  <w:style w:type="paragraph" w:customStyle="1" w:styleId="B5">
    <w:name w:val="B5"/>
    <w:basedOn w:val="List5"/>
    <w:rsid w:val="009F0A74"/>
    <w:pPr>
      <w:spacing w:after="180"/>
    </w:pPr>
    <w:rPr>
      <w:rFonts w:eastAsia="Times New Roman"/>
      <w:sz w:val="20"/>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23147A"/>
    <w:rPr>
      <w:i/>
      <w:iCs/>
    </w:rPr>
  </w:style>
  <w:style w:type="paragraph" w:customStyle="1" w:styleId="tah0">
    <w:name w:val="tah"/>
    <w:basedOn w:val="Normal"/>
    <w:rsid w:val="005716E3"/>
    <w:pPr>
      <w:spacing w:before="100" w:beforeAutospacing="1" w:after="100" w:afterAutospacing="1"/>
    </w:pPr>
    <w:rPr>
      <w:rFonts w:eastAsia="Times New Roman"/>
      <w:sz w:val="24"/>
      <w:szCs w:val="24"/>
    </w:rPr>
  </w:style>
  <w:style w:type="character" w:styleId="Strong">
    <w:name w:val="Strong"/>
    <w:uiPriority w:val="22"/>
    <w:qFormat/>
    <w:rsid w:val="0023147A"/>
    <w:rPr>
      <w:b/>
      <w:bCs/>
    </w:rPr>
  </w:style>
  <w:style w:type="paragraph" w:customStyle="1" w:styleId="tal0">
    <w:name w:val="tal"/>
    <w:basedOn w:val="Normal"/>
    <w:rsid w:val="005716E3"/>
    <w:pPr>
      <w:spacing w:before="100" w:beforeAutospacing="1" w:after="100" w:afterAutospacing="1"/>
    </w:pPr>
    <w:rPr>
      <w:rFonts w:eastAsia="Times New Roman"/>
      <w:sz w:val="24"/>
      <w:szCs w:val="24"/>
    </w:rPr>
  </w:style>
  <w:style w:type="paragraph" w:styleId="NormalWeb">
    <w:name w:val="Normal (Web)"/>
    <w:basedOn w:val="Normal"/>
    <w:uiPriority w:val="99"/>
    <w:rsid w:val="00045735"/>
    <w:pPr>
      <w:spacing w:before="100" w:beforeAutospacing="1" w:after="100" w:afterAutospacing="1"/>
    </w:pPr>
    <w:rPr>
      <w:rFonts w:eastAsia="Times New Roman"/>
      <w:sz w:val="24"/>
      <w:szCs w:val="24"/>
    </w:rPr>
  </w:style>
  <w:style w:type="character" w:customStyle="1" w:styleId="Heading2Char">
    <w:name w:val="Heading 2 Char"/>
    <w:aliases w:val="H2 Char1,h2 Char1,Head2A Char,2 Char,UNDERRUBRIK 1-2 Char,DO NOT USE_h2 Char,h21 Char,H2 Char Char,h2 Char Char,标题 2 Char"/>
    <w:link w:val="Heading2"/>
    <w:rsid w:val="0023147A"/>
    <w:rPr>
      <w:rFonts w:ascii="Arial" w:eastAsiaTheme="minorHAnsi" w:hAnsi="Arial"/>
      <w:sz w:val="32"/>
      <w:szCs w:val="32"/>
      <w:lang w:val="en-GB" w:eastAsia="zh-CN"/>
    </w:rPr>
  </w:style>
  <w:style w:type="paragraph" w:styleId="ListParagraph">
    <w:name w:val="List Paragraph"/>
    <w:aliases w:val="- Bullets,목록 단락,リスト段落,列出段落,?? ??,?????,????"/>
    <w:basedOn w:val="Normal"/>
    <w:link w:val="ListParagraphChar"/>
    <w:uiPriority w:val="34"/>
    <w:qFormat/>
    <w:rsid w:val="0023147A"/>
    <w:pPr>
      <w:ind w:left="720"/>
    </w:pPr>
    <w:rPr>
      <w:rFonts w:ascii="Calibri" w:eastAsia="Calibri" w:hAnsi="Calibri"/>
      <w:szCs w:val="22"/>
      <w:lang w:val="en-US"/>
    </w:rPr>
  </w:style>
  <w:style w:type="table" w:styleId="TableGrid">
    <w:name w:val="Table Grid"/>
    <w:basedOn w:val="TableNormal"/>
    <w:uiPriority w:val="59"/>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23147A"/>
    <w:pPr>
      <w:spacing w:before="40"/>
    </w:pPr>
    <w:rPr>
      <w:rFonts w:ascii="Arial" w:eastAsia="MS Mincho" w:hAnsi="Arial"/>
      <w:i/>
      <w:sz w:val="18"/>
      <w:szCs w:val="24"/>
      <w:lang w:eastAsia="en-GB"/>
    </w:rPr>
  </w:style>
  <w:style w:type="character" w:customStyle="1" w:styleId="CommentsChar">
    <w:name w:val="Comments Char"/>
    <w:link w:val="Comments"/>
    <w:rsid w:val="0023147A"/>
    <w:rPr>
      <w:rFonts w:ascii="Arial" w:eastAsia="MS Mincho" w:hAnsi="Arial"/>
      <w:i/>
      <w:sz w:val="18"/>
      <w:szCs w:val="24"/>
      <w:lang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23147A"/>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23147A"/>
    <w:rPr>
      <w:rFonts w:ascii="Arial" w:eastAsia="MS Mincho" w:hAnsi="Arial"/>
      <w:szCs w:val="24"/>
      <w:lang w:eastAsia="en-GB"/>
    </w:rPr>
  </w:style>
  <w:style w:type="paragraph" w:customStyle="1" w:styleId="ecxmsonormal">
    <w:name w:val="ecxmsonormal"/>
    <w:basedOn w:val="Normal"/>
    <w:rsid w:val="004345C8"/>
    <w:pPr>
      <w:spacing w:before="100" w:beforeAutospacing="1" w:after="100" w:afterAutospacing="1"/>
    </w:pPr>
    <w:rPr>
      <w:rFonts w:eastAsia="Times New Roman"/>
      <w:sz w:val="24"/>
      <w:szCs w:val="24"/>
      <w:lang w:val="sv-SE" w:eastAsia="sv-SE"/>
    </w:rPr>
  </w:style>
  <w:style w:type="paragraph" w:customStyle="1" w:styleId="ecxmsolistparagraph">
    <w:name w:val="ecxmsolistparagraph"/>
    <w:basedOn w:val="Normal"/>
    <w:rsid w:val="004345C8"/>
    <w:pPr>
      <w:spacing w:before="100" w:beforeAutospacing="1" w:after="100" w:afterAutospacing="1"/>
    </w:pPr>
    <w:rPr>
      <w:rFonts w:eastAsia="Times New Roman"/>
      <w:sz w:val="24"/>
      <w:szCs w:val="24"/>
      <w:lang w:val="sv-SE" w:eastAsia="sv-SE"/>
    </w:rPr>
  </w:style>
  <w:style w:type="character" w:customStyle="1" w:styleId="TAHCar">
    <w:name w:val="TAH Car"/>
    <w:link w:val="TAH"/>
    <w:qFormat/>
    <w:locked/>
    <w:rsid w:val="00D16579"/>
    <w:rPr>
      <w:rFonts w:ascii="Arial" w:eastAsia="Times New Roman" w:hAnsi="Arial"/>
      <w:b/>
      <w:sz w:val="18"/>
      <w:lang w:val="en-GB"/>
    </w:rPr>
  </w:style>
  <w:style w:type="numbering" w:customStyle="1" w:styleId="NoList1">
    <w:name w:val="No List1"/>
    <w:next w:val="NoList"/>
    <w:uiPriority w:val="99"/>
    <w:semiHidden/>
    <w:unhideWhenUsed/>
    <w:rsid w:val="008759A0"/>
  </w:style>
  <w:style w:type="table" w:customStyle="1" w:styleId="TableGrid1">
    <w:name w:val="Table Grid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23147A"/>
    <w:pPr>
      <w:contextualSpacing/>
    </w:pPr>
    <w:rPr>
      <w:rFonts w:ascii="Calibri Light" w:eastAsia="Times New Roman" w:hAnsi="Calibri Light"/>
      <w:spacing w:val="-10"/>
      <w:kern w:val="28"/>
      <w:sz w:val="56"/>
      <w:szCs w:val="56"/>
      <w:lang w:val="en-US"/>
    </w:rPr>
  </w:style>
  <w:style w:type="character" w:customStyle="1" w:styleId="TitleChar">
    <w:name w:val="Title Char"/>
    <w:basedOn w:val="DefaultParagraphFont"/>
    <w:link w:val="Title"/>
    <w:uiPriority w:val="10"/>
    <w:rsid w:val="0023147A"/>
    <w:rPr>
      <w:rFonts w:ascii="Calibri Light" w:eastAsia="Times New Roman" w:hAnsi="Calibri Light"/>
      <w:spacing w:val="-10"/>
      <w:kern w:val="28"/>
      <w:sz w:val="56"/>
      <w:szCs w:val="56"/>
      <w:lang w:val="en-US"/>
    </w:rPr>
  </w:style>
  <w:style w:type="paragraph" w:styleId="TOCHeading">
    <w:name w:val="TOC Heading"/>
    <w:basedOn w:val="Heading1"/>
    <w:next w:val="Normal"/>
    <w:uiPriority w:val="39"/>
    <w:unhideWhenUsed/>
    <w:qFormat/>
    <w:rsid w:val="0023147A"/>
    <w:pPr>
      <w:numPr>
        <w:numId w:val="0"/>
      </w:numPr>
      <w:pBdr>
        <w:top w:val="none" w:sz="0" w:space="0" w:color="auto"/>
      </w:pBdr>
      <w:overflowPunct/>
      <w:autoSpaceDE/>
      <w:autoSpaceDN/>
      <w:adjustRightInd/>
      <w:spacing w:after="0"/>
      <w:textAlignment w:val="auto"/>
      <w:outlineLvl w:val="9"/>
    </w:pPr>
    <w:rPr>
      <w:rFonts w:ascii="Calibri Light" w:eastAsia="Times New Roman" w:hAnsi="Calibri Light"/>
      <w:color w:val="2E74B5"/>
      <w:sz w:val="32"/>
      <w:szCs w:val="32"/>
      <w:lang w:val="en-US" w:eastAsia="en-US"/>
    </w:rPr>
  </w:style>
  <w:style w:type="table" w:customStyle="1" w:styleId="TableGrid3">
    <w:name w:val="Table Grid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8759A0"/>
    <w:rPr>
      <w:rFonts w:ascii="Calibri" w:eastAsia="Calibri" w:hAnsi="Calibr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23147A"/>
    <w:pPr>
      <w:contextualSpacing/>
    </w:pPr>
    <w:rPr>
      <w:rFonts w:ascii="Calibri Light" w:eastAsia="Times New Roman" w:hAnsi="Calibri Light"/>
      <w:spacing w:val="-10"/>
      <w:kern w:val="28"/>
      <w:sz w:val="56"/>
      <w:szCs w:val="56"/>
      <w:lang w:val="en-US"/>
    </w:rPr>
  </w:style>
  <w:style w:type="character" w:customStyle="1" w:styleId="TitleChar1">
    <w:name w:val="Title Char1"/>
    <w:basedOn w:val="DefaultParagraphFont"/>
    <w:rsid w:val="008759A0"/>
    <w:rPr>
      <w:rFonts w:asciiTheme="majorHAnsi" w:eastAsiaTheme="majorEastAsia" w:hAnsiTheme="majorHAnsi" w:cstheme="majorBidi"/>
      <w:spacing w:val="-10"/>
      <w:kern w:val="28"/>
      <w:sz w:val="56"/>
      <w:szCs w:val="56"/>
      <w:lang w:val="en-GB" w:eastAsia="zh-CN"/>
    </w:rPr>
  </w:style>
  <w:style w:type="character" w:customStyle="1" w:styleId="HeaderChar">
    <w:name w:val="Header Char"/>
    <w:aliases w:val="header odd Char"/>
    <w:basedOn w:val="DefaultParagraphFont"/>
    <w:link w:val="Header"/>
    <w:rsid w:val="002838A1"/>
    <w:rPr>
      <w:rFonts w:ascii="Arial" w:hAnsi="Arial" w:cs="Arial"/>
      <w:b/>
      <w:bCs/>
      <w:noProof/>
      <w:sz w:val="18"/>
      <w:szCs w:val="18"/>
      <w:lang w:val="en-US" w:eastAsia="zh-CN"/>
    </w:rPr>
  </w:style>
  <w:style w:type="paragraph" w:customStyle="1" w:styleId="Tabletext">
    <w:name w:val="Table_text"/>
    <w:basedOn w:val="Normal"/>
    <w:link w:val="TabletextChar"/>
    <w:rsid w:val="001447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imes New Roman"/>
      <w:sz w:val="20"/>
    </w:rPr>
  </w:style>
  <w:style w:type="character" w:customStyle="1" w:styleId="TabletextChar">
    <w:name w:val="Table_text Char"/>
    <w:link w:val="Tabletext"/>
    <w:locked/>
    <w:rsid w:val="001447B7"/>
    <w:rPr>
      <w:rFonts w:ascii="Times New Roman" w:eastAsia="Times New Roman" w:hAnsi="Times New Roman"/>
      <w:lang w:val="en-GB"/>
    </w:rPr>
  </w:style>
  <w:style w:type="paragraph" w:customStyle="1" w:styleId="Default">
    <w:name w:val="Default"/>
    <w:rsid w:val="00C5097D"/>
    <w:pPr>
      <w:autoSpaceDE w:val="0"/>
      <w:autoSpaceDN w:val="0"/>
      <w:adjustRightInd w:val="0"/>
    </w:pPr>
    <w:rPr>
      <w:rFonts w:ascii="Times New Roman" w:hAnsi="Times New Roman"/>
      <w:color w:val="000000"/>
      <w:sz w:val="24"/>
      <w:szCs w:val="24"/>
      <w:lang w:val="en-US"/>
    </w:rPr>
  </w:style>
  <w:style w:type="character" w:styleId="PlaceholderText">
    <w:name w:val="Placeholder Text"/>
    <w:basedOn w:val="DefaultParagraphFont"/>
    <w:uiPriority w:val="67"/>
    <w:semiHidden/>
    <w:rsid w:val="00DC54F2"/>
    <w:rPr>
      <w:color w:val="808080"/>
    </w:rPr>
  </w:style>
  <w:style w:type="character" w:customStyle="1" w:styleId="ListParagraphChar">
    <w:name w:val="List Paragraph Char"/>
    <w:aliases w:val="- Bullets Char,목록 단락 Char,リスト段落 Char,列出段落 Char,?? ?? Char,????? Char,???? Char"/>
    <w:link w:val="ListParagraph"/>
    <w:uiPriority w:val="34"/>
    <w:qFormat/>
    <w:rsid w:val="00641B19"/>
    <w:rPr>
      <w:rFonts w:ascii="Calibri" w:eastAsia="Calibri" w:hAnsi="Calibri"/>
      <w:sz w:val="22"/>
      <w:szCs w:val="22"/>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23147A"/>
    <w:rPr>
      <w:rFonts w:ascii="Arial" w:eastAsiaTheme="minorHAnsi" w:hAnsi="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3147A"/>
    <w:rPr>
      <w:rFonts w:ascii="Arial" w:eastAsiaTheme="minorHAnsi" w:hAnsi="Arial"/>
      <w:sz w:val="24"/>
      <w:szCs w:val="24"/>
      <w:lang w:val="en-GB" w:eastAsia="zh-CN"/>
    </w:rPr>
  </w:style>
  <w:style w:type="character" w:customStyle="1" w:styleId="Heading5Char">
    <w:name w:val="Heading 5 Char"/>
    <w:basedOn w:val="DefaultParagraphFont"/>
    <w:link w:val="Heading5"/>
    <w:rsid w:val="0023147A"/>
    <w:rPr>
      <w:rFonts w:ascii="Arial" w:eastAsiaTheme="minorHAnsi" w:hAnsi="Arial"/>
      <w:sz w:val="22"/>
      <w:szCs w:val="22"/>
      <w:lang w:val="en-GB" w:eastAsia="zh-CN"/>
    </w:rPr>
  </w:style>
  <w:style w:type="character" w:customStyle="1" w:styleId="Heading6Char">
    <w:name w:val="Heading 6 Char"/>
    <w:basedOn w:val="DefaultParagraphFont"/>
    <w:link w:val="Heading6"/>
    <w:rsid w:val="0023147A"/>
    <w:rPr>
      <w:rFonts w:ascii="Arial" w:eastAsiaTheme="minorHAnsi" w:hAnsi="Arial" w:cs="Arial"/>
      <w:sz w:val="22"/>
    </w:rPr>
  </w:style>
  <w:style w:type="character" w:customStyle="1" w:styleId="Heading7Char">
    <w:name w:val="Heading 7 Char"/>
    <w:basedOn w:val="DefaultParagraphFont"/>
    <w:link w:val="Heading7"/>
    <w:rsid w:val="0023147A"/>
    <w:rPr>
      <w:rFonts w:ascii="Arial" w:eastAsiaTheme="minorHAnsi" w:hAnsi="Arial" w:cs="Arial"/>
      <w:sz w:val="22"/>
    </w:rPr>
  </w:style>
  <w:style w:type="character" w:customStyle="1" w:styleId="Heading8Char">
    <w:name w:val="Heading 8 Char"/>
    <w:basedOn w:val="DefaultParagraphFont"/>
    <w:link w:val="Heading8"/>
    <w:rsid w:val="0023147A"/>
    <w:rPr>
      <w:rFonts w:ascii="Arial" w:eastAsiaTheme="minorHAnsi" w:hAnsi="Arial" w:cs="Arial"/>
      <w:sz w:val="22"/>
    </w:rPr>
  </w:style>
  <w:style w:type="character" w:customStyle="1" w:styleId="Heading9Char">
    <w:name w:val="Heading 9 Char"/>
    <w:basedOn w:val="DefaultParagraphFont"/>
    <w:link w:val="Heading9"/>
    <w:rsid w:val="0023147A"/>
    <w:rPr>
      <w:rFonts w:ascii="Arial" w:eastAsiaTheme="minorHAnsi" w:hAnsi="Arial" w:cs="Arial"/>
      <w:sz w:val="22"/>
    </w:rPr>
  </w:style>
  <w:style w:type="paragraph" w:customStyle="1" w:styleId="TAC">
    <w:name w:val="TAC"/>
    <w:basedOn w:val="Normal"/>
    <w:link w:val="TACChar"/>
    <w:qFormat/>
    <w:rsid w:val="00591D0B"/>
    <w:pPr>
      <w:keepLines/>
      <w:spacing w:before="40" w:after="40" w:line="240" w:lineRule="auto"/>
      <w:jc w:val="center"/>
    </w:pPr>
    <w:rPr>
      <w:rFonts w:ascii="Times New Roman" w:eastAsia="SimSun" w:hAnsi="Times New Roman"/>
      <w:sz w:val="20"/>
      <w:lang w:val="en-GB" w:eastAsia="x-none"/>
    </w:rPr>
  </w:style>
  <w:style w:type="character" w:customStyle="1" w:styleId="TACChar">
    <w:name w:val="TAC Char"/>
    <w:link w:val="TAC"/>
    <w:qFormat/>
    <w:rsid w:val="00591D0B"/>
    <w:rPr>
      <w:rFonts w:ascii="Times New Roman" w:hAnsi="Times New Roman"/>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64569283">
      <w:bodyDiv w:val="1"/>
      <w:marLeft w:val="0"/>
      <w:marRight w:val="0"/>
      <w:marTop w:val="0"/>
      <w:marBottom w:val="0"/>
      <w:divBdr>
        <w:top w:val="none" w:sz="0" w:space="0" w:color="auto"/>
        <w:left w:val="none" w:sz="0" w:space="0" w:color="auto"/>
        <w:bottom w:val="none" w:sz="0" w:space="0" w:color="auto"/>
        <w:right w:val="none" w:sz="0" w:space="0" w:color="auto"/>
      </w:divBdr>
    </w:div>
    <w:div w:id="108475013">
      <w:bodyDiv w:val="1"/>
      <w:marLeft w:val="0"/>
      <w:marRight w:val="0"/>
      <w:marTop w:val="0"/>
      <w:marBottom w:val="0"/>
      <w:divBdr>
        <w:top w:val="none" w:sz="0" w:space="0" w:color="auto"/>
        <w:left w:val="none" w:sz="0" w:space="0" w:color="auto"/>
        <w:bottom w:val="none" w:sz="0" w:space="0" w:color="auto"/>
        <w:right w:val="none" w:sz="0" w:space="0" w:color="auto"/>
      </w:divBdr>
    </w:div>
    <w:div w:id="229972941">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746651785">
      <w:bodyDiv w:val="1"/>
      <w:marLeft w:val="0"/>
      <w:marRight w:val="0"/>
      <w:marTop w:val="0"/>
      <w:marBottom w:val="0"/>
      <w:divBdr>
        <w:top w:val="none" w:sz="0" w:space="0" w:color="auto"/>
        <w:left w:val="none" w:sz="0" w:space="0" w:color="auto"/>
        <w:bottom w:val="none" w:sz="0" w:space="0" w:color="auto"/>
        <w:right w:val="none" w:sz="0" w:space="0" w:color="auto"/>
      </w:divBdr>
      <w:divsChild>
        <w:div w:id="850799897">
          <w:marLeft w:val="1166"/>
          <w:marRight w:val="0"/>
          <w:marTop w:val="115"/>
          <w:marBottom w:val="0"/>
          <w:divBdr>
            <w:top w:val="none" w:sz="0" w:space="0" w:color="auto"/>
            <w:left w:val="none" w:sz="0" w:space="0" w:color="auto"/>
            <w:bottom w:val="none" w:sz="0" w:space="0" w:color="auto"/>
            <w:right w:val="none" w:sz="0" w:space="0" w:color="auto"/>
          </w:divBdr>
        </w:div>
        <w:div w:id="1064912481">
          <w:marLeft w:val="1800"/>
          <w:marRight w:val="0"/>
          <w:marTop w:val="67"/>
          <w:marBottom w:val="0"/>
          <w:divBdr>
            <w:top w:val="none" w:sz="0" w:space="0" w:color="auto"/>
            <w:left w:val="none" w:sz="0" w:space="0" w:color="auto"/>
            <w:bottom w:val="none" w:sz="0" w:space="0" w:color="auto"/>
            <w:right w:val="none" w:sz="0" w:space="0" w:color="auto"/>
          </w:divBdr>
        </w:div>
        <w:div w:id="1149177774">
          <w:marLeft w:val="1166"/>
          <w:marRight w:val="0"/>
          <w:marTop w:val="96"/>
          <w:marBottom w:val="0"/>
          <w:divBdr>
            <w:top w:val="none" w:sz="0" w:space="0" w:color="auto"/>
            <w:left w:val="none" w:sz="0" w:space="0" w:color="auto"/>
            <w:bottom w:val="none" w:sz="0" w:space="0" w:color="auto"/>
            <w:right w:val="none" w:sz="0" w:space="0" w:color="auto"/>
          </w:divBdr>
        </w:div>
        <w:div w:id="1462990700">
          <w:marLeft w:val="1800"/>
          <w:marRight w:val="0"/>
          <w:marTop w:val="86"/>
          <w:marBottom w:val="0"/>
          <w:divBdr>
            <w:top w:val="none" w:sz="0" w:space="0" w:color="auto"/>
            <w:left w:val="none" w:sz="0" w:space="0" w:color="auto"/>
            <w:bottom w:val="none" w:sz="0" w:space="0" w:color="auto"/>
            <w:right w:val="none" w:sz="0" w:space="0" w:color="auto"/>
          </w:divBdr>
        </w:div>
        <w:div w:id="1518882533">
          <w:marLeft w:val="547"/>
          <w:marRight w:val="0"/>
          <w:marTop w:val="115"/>
          <w:marBottom w:val="0"/>
          <w:divBdr>
            <w:top w:val="none" w:sz="0" w:space="0" w:color="auto"/>
            <w:left w:val="none" w:sz="0" w:space="0" w:color="auto"/>
            <w:bottom w:val="none" w:sz="0" w:space="0" w:color="auto"/>
            <w:right w:val="none" w:sz="0" w:space="0" w:color="auto"/>
          </w:divBdr>
        </w:div>
        <w:div w:id="2032413003">
          <w:marLeft w:val="1166"/>
          <w:marRight w:val="0"/>
          <w:marTop w:val="96"/>
          <w:marBottom w:val="0"/>
          <w:divBdr>
            <w:top w:val="none" w:sz="0" w:space="0" w:color="auto"/>
            <w:left w:val="none" w:sz="0" w:space="0" w:color="auto"/>
            <w:bottom w:val="none" w:sz="0" w:space="0" w:color="auto"/>
            <w:right w:val="none" w:sz="0" w:space="0" w:color="auto"/>
          </w:divBdr>
        </w:div>
        <w:div w:id="2065257353">
          <w:marLeft w:val="1166"/>
          <w:marRight w:val="0"/>
          <w:marTop w:val="115"/>
          <w:marBottom w:val="0"/>
          <w:divBdr>
            <w:top w:val="none" w:sz="0" w:space="0" w:color="auto"/>
            <w:left w:val="none" w:sz="0" w:space="0" w:color="auto"/>
            <w:bottom w:val="none" w:sz="0" w:space="0" w:color="auto"/>
            <w:right w:val="none" w:sz="0" w:space="0" w:color="auto"/>
          </w:divBdr>
        </w:div>
        <w:div w:id="2082175449">
          <w:marLeft w:val="547"/>
          <w:marRight w:val="0"/>
          <w:marTop w:val="115"/>
          <w:marBottom w:val="0"/>
          <w:divBdr>
            <w:top w:val="none" w:sz="0" w:space="0" w:color="auto"/>
            <w:left w:val="none" w:sz="0" w:space="0" w:color="auto"/>
            <w:bottom w:val="none" w:sz="0" w:space="0" w:color="auto"/>
            <w:right w:val="none" w:sz="0" w:space="0" w:color="auto"/>
          </w:divBdr>
        </w:div>
        <w:div w:id="2089686032">
          <w:marLeft w:val="1800"/>
          <w:marRight w:val="0"/>
          <w:marTop w:val="86"/>
          <w:marBottom w:val="0"/>
          <w:divBdr>
            <w:top w:val="none" w:sz="0" w:space="0" w:color="auto"/>
            <w:left w:val="none" w:sz="0" w:space="0" w:color="auto"/>
            <w:bottom w:val="none" w:sz="0" w:space="0" w:color="auto"/>
            <w:right w:val="none" w:sz="0" w:space="0" w:color="auto"/>
          </w:divBdr>
        </w:div>
      </w:divsChild>
    </w:div>
    <w:div w:id="835611748">
      <w:bodyDiv w:val="1"/>
      <w:marLeft w:val="0"/>
      <w:marRight w:val="0"/>
      <w:marTop w:val="0"/>
      <w:marBottom w:val="0"/>
      <w:divBdr>
        <w:top w:val="none" w:sz="0" w:space="0" w:color="auto"/>
        <w:left w:val="none" w:sz="0" w:space="0" w:color="auto"/>
        <w:bottom w:val="none" w:sz="0" w:space="0" w:color="auto"/>
        <w:right w:val="none" w:sz="0" w:space="0" w:color="auto"/>
      </w:divBdr>
      <w:divsChild>
        <w:div w:id="1921022194">
          <w:marLeft w:val="547"/>
          <w:marRight w:val="0"/>
          <w:marTop w:val="91"/>
          <w:marBottom w:val="0"/>
          <w:divBdr>
            <w:top w:val="none" w:sz="0" w:space="0" w:color="auto"/>
            <w:left w:val="none" w:sz="0" w:space="0" w:color="auto"/>
            <w:bottom w:val="none" w:sz="0" w:space="0" w:color="auto"/>
            <w:right w:val="none" w:sz="0" w:space="0" w:color="auto"/>
          </w:divBdr>
        </w:div>
        <w:div w:id="653220748">
          <w:marLeft w:val="1166"/>
          <w:marRight w:val="0"/>
          <w:marTop w:val="77"/>
          <w:marBottom w:val="0"/>
          <w:divBdr>
            <w:top w:val="none" w:sz="0" w:space="0" w:color="auto"/>
            <w:left w:val="none" w:sz="0" w:space="0" w:color="auto"/>
            <w:bottom w:val="none" w:sz="0" w:space="0" w:color="auto"/>
            <w:right w:val="none" w:sz="0" w:space="0" w:color="auto"/>
          </w:divBdr>
        </w:div>
        <w:div w:id="2011907936">
          <w:marLeft w:val="1166"/>
          <w:marRight w:val="0"/>
          <w:marTop w:val="77"/>
          <w:marBottom w:val="0"/>
          <w:divBdr>
            <w:top w:val="none" w:sz="0" w:space="0" w:color="auto"/>
            <w:left w:val="none" w:sz="0" w:space="0" w:color="auto"/>
            <w:bottom w:val="none" w:sz="0" w:space="0" w:color="auto"/>
            <w:right w:val="none" w:sz="0" w:space="0" w:color="auto"/>
          </w:divBdr>
        </w:div>
        <w:div w:id="1693875095">
          <w:marLeft w:val="547"/>
          <w:marRight w:val="0"/>
          <w:marTop w:val="91"/>
          <w:marBottom w:val="0"/>
          <w:divBdr>
            <w:top w:val="none" w:sz="0" w:space="0" w:color="auto"/>
            <w:left w:val="none" w:sz="0" w:space="0" w:color="auto"/>
            <w:bottom w:val="none" w:sz="0" w:space="0" w:color="auto"/>
            <w:right w:val="none" w:sz="0" w:space="0" w:color="auto"/>
          </w:divBdr>
        </w:div>
        <w:div w:id="915170030">
          <w:marLeft w:val="1166"/>
          <w:marRight w:val="0"/>
          <w:marTop w:val="77"/>
          <w:marBottom w:val="0"/>
          <w:divBdr>
            <w:top w:val="none" w:sz="0" w:space="0" w:color="auto"/>
            <w:left w:val="none" w:sz="0" w:space="0" w:color="auto"/>
            <w:bottom w:val="none" w:sz="0" w:space="0" w:color="auto"/>
            <w:right w:val="none" w:sz="0" w:space="0" w:color="auto"/>
          </w:divBdr>
        </w:div>
        <w:div w:id="1901286392">
          <w:marLeft w:val="1166"/>
          <w:marRight w:val="0"/>
          <w:marTop w:val="77"/>
          <w:marBottom w:val="0"/>
          <w:divBdr>
            <w:top w:val="none" w:sz="0" w:space="0" w:color="auto"/>
            <w:left w:val="none" w:sz="0" w:space="0" w:color="auto"/>
            <w:bottom w:val="none" w:sz="0" w:space="0" w:color="auto"/>
            <w:right w:val="none" w:sz="0" w:space="0" w:color="auto"/>
          </w:divBdr>
        </w:div>
        <w:div w:id="539392520">
          <w:marLeft w:val="1166"/>
          <w:marRight w:val="0"/>
          <w:marTop w:val="77"/>
          <w:marBottom w:val="0"/>
          <w:divBdr>
            <w:top w:val="none" w:sz="0" w:space="0" w:color="auto"/>
            <w:left w:val="none" w:sz="0" w:space="0" w:color="auto"/>
            <w:bottom w:val="none" w:sz="0" w:space="0" w:color="auto"/>
            <w:right w:val="none" w:sz="0" w:space="0" w:color="auto"/>
          </w:divBdr>
        </w:div>
        <w:div w:id="804590232">
          <w:marLeft w:val="1800"/>
          <w:marRight w:val="0"/>
          <w:marTop w:val="67"/>
          <w:marBottom w:val="0"/>
          <w:divBdr>
            <w:top w:val="none" w:sz="0" w:space="0" w:color="auto"/>
            <w:left w:val="none" w:sz="0" w:space="0" w:color="auto"/>
            <w:bottom w:val="none" w:sz="0" w:space="0" w:color="auto"/>
            <w:right w:val="none" w:sz="0" w:space="0" w:color="auto"/>
          </w:divBdr>
        </w:div>
        <w:div w:id="466510637">
          <w:marLeft w:val="1166"/>
          <w:marRight w:val="0"/>
          <w:marTop w:val="77"/>
          <w:marBottom w:val="0"/>
          <w:divBdr>
            <w:top w:val="none" w:sz="0" w:space="0" w:color="auto"/>
            <w:left w:val="none" w:sz="0" w:space="0" w:color="auto"/>
            <w:bottom w:val="none" w:sz="0" w:space="0" w:color="auto"/>
            <w:right w:val="none" w:sz="0" w:space="0" w:color="auto"/>
          </w:divBdr>
        </w:div>
        <w:div w:id="987779150">
          <w:marLeft w:val="547"/>
          <w:marRight w:val="0"/>
          <w:marTop w:val="101"/>
          <w:marBottom w:val="0"/>
          <w:divBdr>
            <w:top w:val="none" w:sz="0" w:space="0" w:color="auto"/>
            <w:left w:val="none" w:sz="0" w:space="0" w:color="auto"/>
            <w:bottom w:val="none" w:sz="0" w:space="0" w:color="auto"/>
            <w:right w:val="none" w:sz="0" w:space="0" w:color="auto"/>
          </w:divBdr>
        </w:div>
        <w:div w:id="866413035">
          <w:marLeft w:val="547"/>
          <w:marRight w:val="0"/>
          <w:marTop w:val="101"/>
          <w:marBottom w:val="0"/>
          <w:divBdr>
            <w:top w:val="none" w:sz="0" w:space="0" w:color="auto"/>
            <w:left w:val="none" w:sz="0" w:space="0" w:color="auto"/>
            <w:bottom w:val="none" w:sz="0" w:space="0" w:color="auto"/>
            <w:right w:val="none" w:sz="0" w:space="0" w:color="auto"/>
          </w:divBdr>
        </w:div>
        <w:div w:id="906302286">
          <w:marLeft w:val="1166"/>
          <w:marRight w:val="0"/>
          <w:marTop w:val="91"/>
          <w:marBottom w:val="0"/>
          <w:divBdr>
            <w:top w:val="none" w:sz="0" w:space="0" w:color="auto"/>
            <w:left w:val="none" w:sz="0" w:space="0" w:color="auto"/>
            <w:bottom w:val="none" w:sz="0" w:space="0" w:color="auto"/>
            <w:right w:val="none" w:sz="0" w:space="0" w:color="auto"/>
          </w:divBdr>
        </w:div>
      </w:divsChild>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63923701">
      <w:bodyDiv w:val="1"/>
      <w:marLeft w:val="0"/>
      <w:marRight w:val="0"/>
      <w:marTop w:val="0"/>
      <w:marBottom w:val="0"/>
      <w:divBdr>
        <w:top w:val="none" w:sz="0" w:space="0" w:color="auto"/>
        <w:left w:val="none" w:sz="0" w:space="0" w:color="auto"/>
        <w:bottom w:val="none" w:sz="0" w:space="0" w:color="auto"/>
        <w:right w:val="none" w:sz="0" w:space="0" w:color="auto"/>
      </w:divBdr>
    </w:div>
    <w:div w:id="1167327881">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2422691">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75520067">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60925906">
      <w:bodyDiv w:val="1"/>
      <w:marLeft w:val="0"/>
      <w:marRight w:val="0"/>
      <w:marTop w:val="0"/>
      <w:marBottom w:val="0"/>
      <w:divBdr>
        <w:top w:val="none" w:sz="0" w:space="0" w:color="auto"/>
        <w:left w:val="none" w:sz="0" w:space="0" w:color="auto"/>
        <w:bottom w:val="none" w:sz="0" w:space="0" w:color="auto"/>
        <w:right w:val="none" w:sz="0" w:space="0" w:color="auto"/>
      </w:divBdr>
    </w:div>
    <w:div w:id="1862085713">
      <w:bodyDiv w:val="1"/>
      <w:marLeft w:val="0"/>
      <w:marRight w:val="0"/>
      <w:marTop w:val="0"/>
      <w:marBottom w:val="0"/>
      <w:divBdr>
        <w:top w:val="none" w:sz="0" w:space="0" w:color="auto"/>
        <w:left w:val="none" w:sz="0" w:space="0" w:color="auto"/>
        <w:bottom w:val="none" w:sz="0" w:space="0" w:color="auto"/>
        <w:right w:val="none" w:sz="0" w:space="0" w:color="auto"/>
      </w:divBdr>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82079668">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38315072">
      <w:bodyDiv w:val="1"/>
      <w:marLeft w:val="0"/>
      <w:marRight w:val="0"/>
      <w:marTop w:val="0"/>
      <w:marBottom w:val="0"/>
      <w:divBdr>
        <w:top w:val="none" w:sz="0" w:space="0" w:color="auto"/>
        <w:left w:val="none" w:sz="0" w:space="0" w:color="auto"/>
        <w:bottom w:val="none" w:sz="0" w:space="0" w:color="auto"/>
        <w:right w:val="none" w:sz="0" w:space="0" w:color="auto"/>
      </w:divBdr>
      <w:divsChild>
        <w:div w:id="245697010">
          <w:marLeft w:val="1800"/>
          <w:marRight w:val="0"/>
          <w:marTop w:val="77"/>
          <w:marBottom w:val="0"/>
          <w:divBdr>
            <w:top w:val="none" w:sz="0" w:space="0" w:color="auto"/>
            <w:left w:val="none" w:sz="0" w:space="0" w:color="auto"/>
            <w:bottom w:val="none" w:sz="0" w:space="0" w:color="auto"/>
            <w:right w:val="none" w:sz="0" w:space="0" w:color="auto"/>
          </w:divBdr>
        </w:div>
        <w:div w:id="311369128">
          <w:marLeft w:val="1166"/>
          <w:marRight w:val="0"/>
          <w:marTop w:val="86"/>
          <w:marBottom w:val="0"/>
          <w:divBdr>
            <w:top w:val="none" w:sz="0" w:space="0" w:color="auto"/>
            <w:left w:val="none" w:sz="0" w:space="0" w:color="auto"/>
            <w:bottom w:val="none" w:sz="0" w:space="0" w:color="auto"/>
            <w:right w:val="none" w:sz="0" w:space="0" w:color="auto"/>
          </w:divBdr>
        </w:div>
        <w:div w:id="358049895">
          <w:marLeft w:val="547"/>
          <w:marRight w:val="0"/>
          <w:marTop w:val="115"/>
          <w:marBottom w:val="0"/>
          <w:divBdr>
            <w:top w:val="none" w:sz="0" w:space="0" w:color="auto"/>
            <w:left w:val="none" w:sz="0" w:space="0" w:color="auto"/>
            <w:bottom w:val="none" w:sz="0" w:space="0" w:color="auto"/>
            <w:right w:val="none" w:sz="0" w:space="0" w:color="auto"/>
          </w:divBdr>
        </w:div>
        <w:div w:id="649793353">
          <w:marLeft w:val="547"/>
          <w:marRight w:val="0"/>
          <w:marTop w:val="115"/>
          <w:marBottom w:val="0"/>
          <w:divBdr>
            <w:top w:val="none" w:sz="0" w:space="0" w:color="auto"/>
            <w:left w:val="none" w:sz="0" w:space="0" w:color="auto"/>
            <w:bottom w:val="none" w:sz="0" w:space="0" w:color="auto"/>
            <w:right w:val="none" w:sz="0" w:space="0" w:color="auto"/>
          </w:divBdr>
        </w:div>
        <w:div w:id="798257026">
          <w:marLeft w:val="1166"/>
          <w:marRight w:val="0"/>
          <w:marTop w:val="86"/>
          <w:marBottom w:val="0"/>
          <w:divBdr>
            <w:top w:val="none" w:sz="0" w:space="0" w:color="auto"/>
            <w:left w:val="none" w:sz="0" w:space="0" w:color="auto"/>
            <w:bottom w:val="none" w:sz="0" w:space="0" w:color="auto"/>
            <w:right w:val="none" w:sz="0" w:space="0" w:color="auto"/>
          </w:divBdr>
        </w:div>
        <w:div w:id="1555504583">
          <w:marLeft w:val="1166"/>
          <w:marRight w:val="0"/>
          <w:marTop w:val="86"/>
          <w:marBottom w:val="0"/>
          <w:divBdr>
            <w:top w:val="none" w:sz="0" w:space="0" w:color="auto"/>
            <w:left w:val="none" w:sz="0" w:space="0" w:color="auto"/>
            <w:bottom w:val="none" w:sz="0" w:space="0" w:color="auto"/>
            <w:right w:val="none" w:sz="0" w:space="0" w:color="auto"/>
          </w:divBdr>
        </w:div>
      </w:divsChild>
    </w:div>
    <w:div w:id="20629715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63509-8487-4A32-90A9-4FD03F0093DA}">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purl.org/dc/terms/"/>
    <ds:schemaRef ds:uri="http://www.w3.org/XML/1998/namespace"/>
  </ds:schemaRefs>
</ds:datastoreItem>
</file>

<file path=customXml/itemProps2.xml><?xml version="1.0" encoding="utf-8"?>
<ds:datastoreItem xmlns:ds="http://schemas.openxmlformats.org/officeDocument/2006/customXml" ds:itemID="{DCB09DEC-A25B-4A02-ABAE-1AA254B5A3B4}">
  <ds:schemaRefs>
    <ds:schemaRef ds:uri="http://schemas.microsoft.com/sharepoint/v3/contenttype/forms"/>
  </ds:schemaRefs>
</ds:datastoreItem>
</file>

<file path=customXml/itemProps3.xml><?xml version="1.0" encoding="utf-8"?>
<ds:datastoreItem xmlns:ds="http://schemas.openxmlformats.org/officeDocument/2006/customXml" ds:itemID="{2A3AC733-A7AA-4E0F-9C9A-AE3D58907C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E7D576A4-3E3D-492C-979B-88EC3D4AF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2359</Words>
  <Characters>13149</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15478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2018-04-04T20:51:00Z</dcterms:created>
  <dcterms:modified xsi:type="dcterms:W3CDTF">2018-04-07T03:48:00Z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ies>
</file>